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E06" w:rsidRPr="00CE6B19" w:rsidRDefault="004867AB" w:rsidP="004867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CE6B19">
        <w:rPr>
          <w:rFonts w:ascii="Times New Roman" w:hAnsi="Times New Roman" w:cs="Times New Roman"/>
          <w:b/>
          <w:sz w:val="28"/>
        </w:rPr>
        <w:t>Аналитическ</w:t>
      </w:r>
      <w:r w:rsidR="009C4F3B" w:rsidRPr="00CE6B19">
        <w:rPr>
          <w:rFonts w:ascii="Times New Roman" w:hAnsi="Times New Roman" w:cs="Times New Roman"/>
          <w:b/>
          <w:sz w:val="28"/>
        </w:rPr>
        <w:t>ий отчёт</w:t>
      </w:r>
      <w:r w:rsidRPr="00CE6B19">
        <w:rPr>
          <w:rFonts w:ascii="Times New Roman" w:hAnsi="Times New Roman" w:cs="Times New Roman"/>
          <w:b/>
          <w:sz w:val="28"/>
        </w:rPr>
        <w:t xml:space="preserve"> по итогам школьного этапа </w:t>
      </w:r>
    </w:p>
    <w:p w:rsidR="00781E06" w:rsidRPr="00CE6B19" w:rsidRDefault="004867AB" w:rsidP="004867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CE6B19">
        <w:rPr>
          <w:rFonts w:ascii="Times New Roman" w:hAnsi="Times New Roman" w:cs="Times New Roman"/>
          <w:b/>
          <w:sz w:val="28"/>
        </w:rPr>
        <w:t xml:space="preserve">всероссийской олимпиады школьников </w:t>
      </w:r>
    </w:p>
    <w:p w:rsidR="006B5AAF" w:rsidRPr="00CE6B19" w:rsidRDefault="004867AB" w:rsidP="004867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CE6B19">
        <w:rPr>
          <w:rFonts w:ascii="Times New Roman" w:hAnsi="Times New Roman" w:cs="Times New Roman"/>
          <w:b/>
          <w:sz w:val="28"/>
        </w:rPr>
        <w:t>в Андреапольском районе в 201</w:t>
      </w:r>
      <w:r w:rsidR="00CE6B19" w:rsidRPr="00CE6B19">
        <w:rPr>
          <w:rFonts w:ascii="Times New Roman" w:hAnsi="Times New Roman" w:cs="Times New Roman"/>
          <w:b/>
          <w:sz w:val="28"/>
        </w:rPr>
        <w:t>7</w:t>
      </w:r>
      <w:r w:rsidRPr="00CE6B19">
        <w:rPr>
          <w:rFonts w:ascii="Times New Roman" w:hAnsi="Times New Roman" w:cs="Times New Roman"/>
          <w:b/>
          <w:sz w:val="28"/>
        </w:rPr>
        <w:t>/201</w:t>
      </w:r>
      <w:r w:rsidR="00CE6B19" w:rsidRPr="00CE6B19">
        <w:rPr>
          <w:rFonts w:ascii="Times New Roman" w:hAnsi="Times New Roman" w:cs="Times New Roman"/>
          <w:b/>
          <w:sz w:val="28"/>
        </w:rPr>
        <w:t>8</w:t>
      </w:r>
      <w:r w:rsidRPr="00CE6B19">
        <w:rPr>
          <w:rFonts w:ascii="Times New Roman" w:hAnsi="Times New Roman" w:cs="Times New Roman"/>
          <w:b/>
          <w:sz w:val="28"/>
        </w:rPr>
        <w:t xml:space="preserve"> учебном году</w:t>
      </w:r>
    </w:p>
    <w:p w:rsidR="004039CD" w:rsidRPr="00CE6B19" w:rsidRDefault="004039CD" w:rsidP="004867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2258" w:rsidRPr="00CE6B19" w:rsidRDefault="004867AB" w:rsidP="00CE18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6B19">
        <w:rPr>
          <w:rFonts w:ascii="Times New Roman" w:hAnsi="Times New Roman" w:cs="Times New Roman"/>
          <w:sz w:val="26"/>
          <w:szCs w:val="26"/>
        </w:rPr>
        <w:t>В</w:t>
      </w:r>
      <w:r w:rsidR="005B58A7" w:rsidRPr="00CE6B19">
        <w:rPr>
          <w:rFonts w:ascii="Times New Roman" w:hAnsi="Times New Roman" w:cs="Times New Roman"/>
          <w:sz w:val="26"/>
          <w:szCs w:val="26"/>
        </w:rPr>
        <w:t xml:space="preserve"> </w:t>
      </w:r>
      <w:r w:rsidRPr="00CE6B19">
        <w:rPr>
          <w:rFonts w:ascii="Times New Roman" w:hAnsi="Times New Roman" w:cs="Times New Roman"/>
          <w:sz w:val="26"/>
          <w:szCs w:val="26"/>
        </w:rPr>
        <w:t xml:space="preserve"> </w:t>
      </w:r>
      <w:r w:rsidR="005B58A7" w:rsidRPr="00CE6B19">
        <w:rPr>
          <w:rFonts w:ascii="Times New Roman" w:hAnsi="Times New Roman" w:cs="Times New Roman"/>
          <w:sz w:val="26"/>
          <w:szCs w:val="26"/>
        </w:rPr>
        <w:t>201</w:t>
      </w:r>
      <w:r w:rsidR="00CE6B19" w:rsidRPr="00CE6B19">
        <w:rPr>
          <w:rFonts w:ascii="Times New Roman" w:hAnsi="Times New Roman" w:cs="Times New Roman"/>
          <w:sz w:val="26"/>
          <w:szCs w:val="26"/>
        </w:rPr>
        <w:t>7</w:t>
      </w:r>
      <w:r w:rsidR="005B58A7" w:rsidRPr="00CE6B19">
        <w:rPr>
          <w:rFonts w:ascii="Times New Roman" w:hAnsi="Times New Roman" w:cs="Times New Roman"/>
          <w:sz w:val="26"/>
          <w:szCs w:val="26"/>
        </w:rPr>
        <w:t>/201</w:t>
      </w:r>
      <w:r w:rsidR="00CE6B19" w:rsidRPr="00CE6B19">
        <w:rPr>
          <w:rFonts w:ascii="Times New Roman" w:hAnsi="Times New Roman" w:cs="Times New Roman"/>
          <w:sz w:val="26"/>
          <w:szCs w:val="26"/>
        </w:rPr>
        <w:t>8</w:t>
      </w:r>
      <w:r w:rsidR="005B58A7" w:rsidRPr="00CE6B19">
        <w:rPr>
          <w:rFonts w:ascii="Times New Roman" w:hAnsi="Times New Roman" w:cs="Times New Roman"/>
          <w:sz w:val="26"/>
          <w:szCs w:val="26"/>
        </w:rPr>
        <w:t xml:space="preserve"> учебном году в </w:t>
      </w:r>
      <w:r w:rsidRPr="00CE6B19">
        <w:rPr>
          <w:rFonts w:ascii="Times New Roman" w:hAnsi="Times New Roman" w:cs="Times New Roman"/>
          <w:sz w:val="26"/>
          <w:szCs w:val="26"/>
        </w:rPr>
        <w:t xml:space="preserve">школьном этапе олимпиады </w:t>
      </w:r>
      <w:r w:rsidR="00522258" w:rsidRPr="00CE6B19">
        <w:rPr>
          <w:rFonts w:ascii="Times New Roman" w:hAnsi="Times New Roman" w:cs="Times New Roman"/>
          <w:sz w:val="26"/>
          <w:szCs w:val="26"/>
        </w:rPr>
        <w:t>приняли участие 4</w:t>
      </w:r>
      <w:r w:rsidR="00EF3FA9">
        <w:rPr>
          <w:rFonts w:ascii="Times New Roman" w:hAnsi="Times New Roman" w:cs="Times New Roman"/>
          <w:sz w:val="26"/>
          <w:szCs w:val="26"/>
        </w:rPr>
        <w:t>02</w:t>
      </w:r>
      <w:r w:rsidR="00522258" w:rsidRPr="00CE6B19">
        <w:rPr>
          <w:rFonts w:ascii="Times New Roman" w:hAnsi="Times New Roman" w:cs="Times New Roman"/>
          <w:sz w:val="26"/>
          <w:szCs w:val="26"/>
        </w:rPr>
        <w:t xml:space="preserve"> обучающихся </w:t>
      </w:r>
      <w:r w:rsidR="00CE6B19" w:rsidRPr="00CE6B19">
        <w:rPr>
          <w:rFonts w:ascii="Times New Roman" w:hAnsi="Times New Roman" w:cs="Times New Roman"/>
          <w:sz w:val="26"/>
          <w:szCs w:val="26"/>
        </w:rPr>
        <w:t>4</w:t>
      </w:r>
      <w:r w:rsidR="00522258" w:rsidRPr="00CE6B19">
        <w:rPr>
          <w:rFonts w:ascii="Times New Roman" w:hAnsi="Times New Roman" w:cs="Times New Roman"/>
          <w:sz w:val="26"/>
          <w:szCs w:val="26"/>
        </w:rPr>
        <w:t>-11 классов всех школ Андреапольского район</w:t>
      </w:r>
      <w:r w:rsidR="00CE6B19" w:rsidRPr="00CE6B19">
        <w:rPr>
          <w:rFonts w:ascii="Times New Roman" w:hAnsi="Times New Roman" w:cs="Times New Roman"/>
          <w:sz w:val="26"/>
          <w:szCs w:val="26"/>
        </w:rPr>
        <w:t>а</w:t>
      </w:r>
      <w:r w:rsidR="00522258" w:rsidRPr="00CE6B19">
        <w:rPr>
          <w:rFonts w:ascii="Times New Roman" w:hAnsi="Times New Roman" w:cs="Times New Roman"/>
          <w:sz w:val="26"/>
          <w:szCs w:val="26"/>
        </w:rPr>
        <w:t xml:space="preserve"> (</w:t>
      </w:r>
      <w:r w:rsidR="00CE6B19" w:rsidRPr="00CE6B19">
        <w:rPr>
          <w:rFonts w:ascii="Times New Roman" w:hAnsi="Times New Roman" w:cs="Times New Roman"/>
          <w:sz w:val="26"/>
          <w:szCs w:val="26"/>
        </w:rPr>
        <w:t xml:space="preserve">50 % </w:t>
      </w:r>
      <w:r w:rsidR="00522258" w:rsidRPr="00CE6B19">
        <w:rPr>
          <w:rFonts w:ascii="Times New Roman" w:hAnsi="Times New Roman" w:cs="Times New Roman"/>
          <w:sz w:val="26"/>
          <w:szCs w:val="26"/>
        </w:rPr>
        <w:t xml:space="preserve">от общего количества обучающихся в этих классах), это на </w:t>
      </w:r>
      <w:r w:rsidR="00CE6B19" w:rsidRPr="00CE6B19">
        <w:rPr>
          <w:rFonts w:ascii="Times New Roman" w:hAnsi="Times New Roman" w:cs="Times New Roman"/>
          <w:sz w:val="26"/>
          <w:szCs w:val="26"/>
        </w:rPr>
        <w:t>67</w:t>
      </w:r>
      <w:r w:rsidR="00522258" w:rsidRPr="00CE6B19">
        <w:rPr>
          <w:rFonts w:ascii="Times New Roman" w:hAnsi="Times New Roman" w:cs="Times New Roman"/>
          <w:sz w:val="26"/>
          <w:szCs w:val="26"/>
        </w:rPr>
        <w:t xml:space="preserve"> человек (на </w:t>
      </w:r>
      <w:r w:rsidR="00CE6B19" w:rsidRPr="00CE6B19">
        <w:rPr>
          <w:rFonts w:ascii="Times New Roman" w:hAnsi="Times New Roman" w:cs="Times New Roman"/>
          <w:sz w:val="26"/>
          <w:szCs w:val="26"/>
        </w:rPr>
        <w:t>17</w:t>
      </w:r>
      <w:r w:rsidR="00522258" w:rsidRPr="00CE6B19">
        <w:rPr>
          <w:rFonts w:ascii="Times New Roman" w:hAnsi="Times New Roman" w:cs="Times New Roman"/>
          <w:sz w:val="26"/>
          <w:szCs w:val="26"/>
        </w:rPr>
        <w:t xml:space="preserve"> %) </w:t>
      </w:r>
      <w:r w:rsidR="00CE6B19" w:rsidRPr="00CE6B19">
        <w:rPr>
          <w:rFonts w:ascii="Times New Roman" w:hAnsi="Times New Roman" w:cs="Times New Roman"/>
          <w:sz w:val="26"/>
          <w:szCs w:val="26"/>
        </w:rPr>
        <w:t>меньше</w:t>
      </w:r>
      <w:r w:rsidR="00522258" w:rsidRPr="00CE6B19">
        <w:rPr>
          <w:rFonts w:ascii="Times New Roman" w:hAnsi="Times New Roman" w:cs="Times New Roman"/>
          <w:sz w:val="26"/>
          <w:szCs w:val="26"/>
        </w:rPr>
        <w:t>, чем в прошлом году</w:t>
      </w:r>
      <w:r w:rsidR="00CE6B19" w:rsidRPr="00CE6B19">
        <w:rPr>
          <w:rFonts w:ascii="Times New Roman" w:hAnsi="Times New Roman" w:cs="Times New Roman"/>
          <w:sz w:val="26"/>
          <w:szCs w:val="26"/>
        </w:rPr>
        <w:t>.</w:t>
      </w:r>
    </w:p>
    <w:p w:rsidR="00AC583F" w:rsidRPr="00CE6B19" w:rsidRDefault="00CE6B19" w:rsidP="00CE18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6B19">
        <w:rPr>
          <w:rFonts w:ascii="Times New Roman" w:hAnsi="Times New Roman" w:cs="Times New Roman"/>
          <w:sz w:val="26"/>
          <w:szCs w:val="26"/>
        </w:rPr>
        <w:t xml:space="preserve">287 </w:t>
      </w:r>
      <w:r w:rsidR="002D75DD" w:rsidRPr="00CE6B19">
        <w:rPr>
          <w:rFonts w:ascii="Times New Roman" w:hAnsi="Times New Roman" w:cs="Times New Roman"/>
          <w:sz w:val="26"/>
          <w:szCs w:val="26"/>
        </w:rPr>
        <w:t>обучающихся приняли участие в олимпиаде более чем по одному предмету</w:t>
      </w:r>
      <w:r w:rsidR="000266C8" w:rsidRPr="00CE6B19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74792" w:rsidRPr="00CE6B19" w:rsidRDefault="00374792" w:rsidP="00CE18C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22258" w:rsidRPr="00CE6B19" w:rsidRDefault="00522258" w:rsidP="005222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E6B1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Степень участия обучающихся в школьном этапе всероссийской олимпиады </w:t>
      </w:r>
      <w:r w:rsidR="00DA091C" w:rsidRPr="00CE6B1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школьников в</w:t>
      </w:r>
      <w:r w:rsidRPr="00CE6B1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201</w:t>
      </w:r>
      <w:r w:rsidR="00CE6B19" w:rsidRPr="00CE6B1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7</w:t>
      </w:r>
      <w:r w:rsidRPr="00CE6B1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-201</w:t>
      </w:r>
      <w:r w:rsidR="00CE6B19" w:rsidRPr="00CE6B1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8</w:t>
      </w:r>
      <w:r w:rsidRPr="00CE6B1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учебном году</w:t>
      </w:r>
    </w:p>
    <w:p w:rsidR="00374792" w:rsidRPr="00CE6B19" w:rsidRDefault="00374792" w:rsidP="005222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522258" w:rsidRPr="00C30FC0" w:rsidRDefault="00522258" w:rsidP="00522258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C30FC0">
        <w:rPr>
          <w:rFonts w:ascii="Times New Roman" w:eastAsia="Times New Roman" w:hAnsi="Times New Roman" w:cs="Times New Roman"/>
          <w:b/>
          <w:bCs/>
          <w:szCs w:val="18"/>
          <w:lang w:eastAsia="ru-RU"/>
        </w:rPr>
        <w:t xml:space="preserve"> </w:t>
      </w:r>
      <w:r w:rsidRPr="00C30FC0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</w:t>
      </w:r>
      <w:r w:rsidRPr="00C30FC0">
        <w:rPr>
          <w:rFonts w:ascii="Times New Roman" w:hAnsi="Times New Roman" w:cs="Times New Roman"/>
          <w:sz w:val="20"/>
        </w:rPr>
        <w:t>обучающиеся, принявшие участие в школьном  этапе олимпиады по нескольким предметам, учитываются 1 раз)</w:t>
      </w:r>
    </w:p>
    <w:tbl>
      <w:tblPr>
        <w:tblW w:w="10627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977"/>
        <w:gridCol w:w="1428"/>
        <w:gridCol w:w="1417"/>
        <w:gridCol w:w="1134"/>
        <w:gridCol w:w="568"/>
        <w:gridCol w:w="504"/>
        <w:gridCol w:w="504"/>
        <w:gridCol w:w="504"/>
        <w:gridCol w:w="503"/>
        <w:gridCol w:w="504"/>
        <w:gridCol w:w="504"/>
        <w:gridCol w:w="504"/>
        <w:gridCol w:w="503"/>
        <w:gridCol w:w="504"/>
        <w:gridCol w:w="569"/>
      </w:tblGrid>
      <w:tr w:rsidR="00C30FC0" w:rsidRPr="00CE6B19" w:rsidTr="00C30FC0">
        <w:trPr>
          <w:trHeight w:val="315"/>
        </w:trPr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FC0" w:rsidRPr="00AE6C0D" w:rsidRDefault="00C30FC0" w:rsidP="0052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AE6C0D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Классы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FC0" w:rsidRPr="00AE6C0D" w:rsidRDefault="00C30FC0" w:rsidP="0052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AE6C0D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Количество обучающихся в данной параллели по МО (чел.)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FC0" w:rsidRPr="00AE6C0D" w:rsidRDefault="00C30FC0" w:rsidP="0052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AE6C0D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Количество обучающихся, принимавших участие в школьном этапе Олимпиады (чел.)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FC0" w:rsidRPr="00AE6C0D" w:rsidRDefault="00C30FC0" w:rsidP="0052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AE6C0D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Доля участников от общего числа обучающихся в данной параллели (%)</w:t>
            </w:r>
          </w:p>
        </w:tc>
        <w:tc>
          <w:tcPr>
            <w:tcW w:w="567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0FC0" w:rsidRPr="00AE6C0D" w:rsidRDefault="00C30FC0" w:rsidP="0052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AE6C0D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В том числе участвовали в олимпиаде (чел.)**</w:t>
            </w:r>
          </w:p>
        </w:tc>
      </w:tr>
      <w:tr w:rsidR="00C30FC0" w:rsidRPr="00CE6B19" w:rsidTr="00C30FC0">
        <w:trPr>
          <w:trHeight w:val="2070"/>
        </w:trPr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FC0" w:rsidRPr="00AE6C0D" w:rsidRDefault="00C30FC0" w:rsidP="0052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FC0" w:rsidRPr="00AE6C0D" w:rsidRDefault="00C30FC0" w:rsidP="0052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FC0" w:rsidRPr="00AE6C0D" w:rsidRDefault="00C30FC0" w:rsidP="0052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FC0" w:rsidRPr="00AE6C0D" w:rsidRDefault="00C30FC0" w:rsidP="0052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30FC0" w:rsidRPr="00AE6C0D" w:rsidRDefault="00C30FC0" w:rsidP="0052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AE6C0D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только по одному предмету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30FC0" w:rsidRPr="00AE6C0D" w:rsidRDefault="00C30FC0" w:rsidP="0052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AE6C0D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по 2 предметам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30FC0" w:rsidRPr="00AE6C0D" w:rsidRDefault="00C30FC0" w:rsidP="0052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AE6C0D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по 3 предметам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30FC0" w:rsidRPr="00AE6C0D" w:rsidRDefault="00C30FC0" w:rsidP="0052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AE6C0D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по 4 предметам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30FC0" w:rsidRPr="00AE6C0D" w:rsidRDefault="00C30FC0" w:rsidP="0052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AE6C0D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по 5 предметам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30FC0" w:rsidRPr="00AE6C0D" w:rsidRDefault="00C30FC0" w:rsidP="0052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AE6C0D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по 6 предметам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30FC0" w:rsidRPr="00AE6C0D" w:rsidRDefault="00C30FC0" w:rsidP="0052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AE6C0D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по 7 предметам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30FC0" w:rsidRPr="00AE6C0D" w:rsidRDefault="00C30FC0" w:rsidP="0052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AE6C0D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по 8 предметам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30FC0" w:rsidRPr="00AE6C0D" w:rsidRDefault="00C30FC0" w:rsidP="0052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AE6C0D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по 9 предметам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30FC0" w:rsidRPr="00AE6C0D" w:rsidRDefault="00C30FC0" w:rsidP="0052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AE6C0D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по 10 предметам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30FC0" w:rsidRPr="00AE6C0D" w:rsidRDefault="00C30FC0" w:rsidP="0052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AE6C0D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по 11 предметам</w:t>
            </w:r>
          </w:p>
        </w:tc>
      </w:tr>
      <w:tr w:rsidR="00C30FC0" w:rsidRPr="00AE6C0D" w:rsidTr="00AE6C0D">
        <w:trPr>
          <w:trHeight w:val="315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0FC0" w:rsidRPr="00AE6C0D" w:rsidRDefault="00C30FC0" w:rsidP="00AE6C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6C0D">
              <w:rPr>
                <w:rFonts w:ascii="Times New Roman" w:hAnsi="Times New Roman" w:cs="Times New Roman"/>
                <w:color w:val="000000"/>
              </w:rPr>
              <w:t>4 - е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30FC0" w:rsidRPr="00AE6C0D" w:rsidRDefault="00C30FC0" w:rsidP="00AE6C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6C0D">
              <w:rPr>
                <w:rFonts w:ascii="Times New Roman" w:hAnsi="Times New Roman" w:cs="Times New Roman"/>
                <w:color w:val="000000"/>
              </w:rPr>
              <w:t>102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30FC0" w:rsidRPr="00AE6C0D" w:rsidRDefault="00C30FC0" w:rsidP="00AE6C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6C0D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0FC0" w:rsidRPr="00AE6C0D" w:rsidRDefault="00AE6C0D" w:rsidP="00AE6C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22 %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0FC0" w:rsidRPr="00AE6C0D" w:rsidRDefault="00C30FC0" w:rsidP="00AE6C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6C0D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0FC0" w:rsidRPr="00AE6C0D" w:rsidRDefault="00C30FC0" w:rsidP="00AE6C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6C0D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0FC0" w:rsidRPr="00AE6C0D" w:rsidRDefault="00C30FC0" w:rsidP="00AE6C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0FC0" w:rsidRPr="00AE6C0D" w:rsidRDefault="00C30FC0" w:rsidP="00AE6C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0FC0" w:rsidRPr="00AE6C0D" w:rsidRDefault="00C30FC0" w:rsidP="00AE6C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0FC0" w:rsidRPr="00AE6C0D" w:rsidRDefault="00C30FC0" w:rsidP="00AE6C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0FC0" w:rsidRPr="00AE6C0D" w:rsidRDefault="00C30FC0" w:rsidP="00AE6C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0FC0" w:rsidRPr="00AE6C0D" w:rsidRDefault="00C30FC0" w:rsidP="00AE6C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0FC0" w:rsidRPr="00AE6C0D" w:rsidRDefault="00C30FC0" w:rsidP="00AE6C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0FC0" w:rsidRPr="00AE6C0D" w:rsidRDefault="00C30FC0" w:rsidP="00AE6C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0FC0" w:rsidRPr="00AE6C0D" w:rsidRDefault="00C30FC0" w:rsidP="00AE6C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30FC0" w:rsidRPr="00AE6C0D" w:rsidTr="00AE6C0D">
        <w:trPr>
          <w:trHeight w:val="315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0FC0" w:rsidRPr="00AE6C0D" w:rsidRDefault="00C30FC0" w:rsidP="00AE6C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6C0D">
              <w:rPr>
                <w:rFonts w:ascii="Times New Roman" w:hAnsi="Times New Roman" w:cs="Times New Roman"/>
                <w:color w:val="000000"/>
              </w:rPr>
              <w:t>5 - е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30FC0" w:rsidRPr="00AE6C0D" w:rsidRDefault="00C30FC0" w:rsidP="00AE6C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6C0D">
              <w:rPr>
                <w:rFonts w:ascii="Times New Roman" w:hAnsi="Times New Roman" w:cs="Times New Roman"/>
                <w:color w:val="000000"/>
              </w:rPr>
              <w:t>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30FC0" w:rsidRPr="00AE6C0D" w:rsidRDefault="00C30FC0" w:rsidP="00AE6C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6C0D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0FC0" w:rsidRPr="00AE6C0D" w:rsidRDefault="00AE6C0D" w:rsidP="00AE6C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49 %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0FC0" w:rsidRPr="00AE6C0D" w:rsidRDefault="00C30FC0" w:rsidP="00AE6C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6C0D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0FC0" w:rsidRPr="00AE6C0D" w:rsidRDefault="00C30FC0" w:rsidP="00AE6C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6C0D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0FC0" w:rsidRPr="00AE6C0D" w:rsidRDefault="00C30FC0" w:rsidP="00AE6C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6C0D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0FC0" w:rsidRPr="00AE6C0D" w:rsidRDefault="00C30FC0" w:rsidP="00AE6C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6C0D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0FC0" w:rsidRPr="00AE6C0D" w:rsidRDefault="00C30FC0" w:rsidP="00AE6C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6C0D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0FC0" w:rsidRPr="00AE6C0D" w:rsidRDefault="00C30FC0" w:rsidP="00AE6C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6C0D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0FC0" w:rsidRPr="00AE6C0D" w:rsidRDefault="00C30FC0" w:rsidP="00AE6C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6C0D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0FC0" w:rsidRPr="00AE6C0D" w:rsidRDefault="00C30FC0" w:rsidP="00AE6C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6C0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0FC0" w:rsidRPr="00AE6C0D" w:rsidRDefault="00C30FC0" w:rsidP="00AE6C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0FC0" w:rsidRPr="00AE6C0D" w:rsidRDefault="00C30FC0" w:rsidP="00AE6C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0FC0" w:rsidRPr="00AE6C0D" w:rsidRDefault="00C30FC0" w:rsidP="00AE6C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30FC0" w:rsidRPr="00AE6C0D" w:rsidTr="00AE6C0D">
        <w:trPr>
          <w:trHeight w:val="315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FC0" w:rsidRPr="00AE6C0D" w:rsidRDefault="00C30FC0" w:rsidP="00AE6C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6C0D">
              <w:rPr>
                <w:rFonts w:ascii="Times New Roman" w:hAnsi="Times New Roman" w:cs="Times New Roman"/>
                <w:color w:val="000000"/>
              </w:rPr>
              <w:t>6 - е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0FC0" w:rsidRPr="00AE6C0D" w:rsidRDefault="00C30FC0" w:rsidP="00AE6C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6C0D">
              <w:rPr>
                <w:rFonts w:ascii="Times New Roman" w:hAnsi="Times New Roman" w:cs="Times New Roman"/>
                <w:color w:val="000000"/>
              </w:rPr>
              <w:t>108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0FC0" w:rsidRPr="00AE6C0D" w:rsidRDefault="00C30FC0" w:rsidP="00AE6C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6C0D"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FC0" w:rsidRPr="00AE6C0D" w:rsidRDefault="00C30FC0" w:rsidP="00AE6C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6C0D">
              <w:rPr>
                <w:rFonts w:ascii="Times New Roman" w:hAnsi="Times New Roman" w:cs="Times New Roman"/>
                <w:color w:val="000000"/>
              </w:rPr>
              <w:t>50</w:t>
            </w:r>
            <w:r w:rsidR="00AE6C0D">
              <w:rPr>
                <w:rFonts w:ascii="Times New Roman" w:hAnsi="Times New Roman" w:cs="Times New Roman"/>
                <w:color w:val="000000"/>
              </w:rPr>
              <w:t xml:space="preserve"> %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FC0" w:rsidRPr="00AE6C0D" w:rsidRDefault="00C30FC0" w:rsidP="00AE6C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6C0D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FC0" w:rsidRPr="00AE6C0D" w:rsidRDefault="00C30FC0" w:rsidP="00AE6C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6C0D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FC0" w:rsidRPr="00AE6C0D" w:rsidRDefault="00C30FC0" w:rsidP="00AE6C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6C0D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FC0" w:rsidRPr="00AE6C0D" w:rsidRDefault="00C30FC0" w:rsidP="00AE6C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6C0D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FC0" w:rsidRPr="00AE6C0D" w:rsidRDefault="00C30FC0" w:rsidP="00AE6C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6C0D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FC0" w:rsidRPr="00AE6C0D" w:rsidRDefault="00C30FC0" w:rsidP="00AE6C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6C0D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FC0" w:rsidRPr="00AE6C0D" w:rsidRDefault="00C30FC0" w:rsidP="00AE6C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6C0D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FC0" w:rsidRPr="00AE6C0D" w:rsidRDefault="00C30FC0" w:rsidP="00AE6C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6C0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FC0" w:rsidRPr="00AE6C0D" w:rsidRDefault="00C30FC0" w:rsidP="00AE6C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6C0D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FC0" w:rsidRPr="00AE6C0D" w:rsidRDefault="00C30FC0" w:rsidP="00AE6C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FC0" w:rsidRPr="00AE6C0D" w:rsidRDefault="00C30FC0" w:rsidP="00AE6C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30FC0" w:rsidRPr="00AE6C0D" w:rsidTr="00AE6C0D">
        <w:trPr>
          <w:trHeight w:val="315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FC0" w:rsidRPr="00AE6C0D" w:rsidRDefault="00C30FC0" w:rsidP="00AE6C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6C0D">
              <w:rPr>
                <w:rFonts w:ascii="Times New Roman" w:hAnsi="Times New Roman" w:cs="Times New Roman"/>
                <w:color w:val="000000"/>
              </w:rPr>
              <w:t>7 - е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0FC0" w:rsidRPr="00AE6C0D" w:rsidRDefault="00C30FC0" w:rsidP="00AE6C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6C0D">
              <w:rPr>
                <w:rFonts w:ascii="Times New Roman" w:hAnsi="Times New Roman" w:cs="Times New Roman"/>
                <w:color w:val="000000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0FC0" w:rsidRPr="00AE6C0D" w:rsidRDefault="00C30FC0" w:rsidP="00AE6C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6C0D">
              <w:rPr>
                <w:rFonts w:ascii="Times New Roman" w:hAnsi="Times New Roman" w:cs="Times New Roman"/>
                <w:color w:val="000000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FC0" w:rsidRPr="00AE6C0D" w:rsidRDefault="00C30FC0" w:rsidP="00AE6C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6C0D">
              <w:rPr>
                <w:rFonts w:ascii="Times New Roman" w:hAnsi="Times New Roman" w:cs="Times New Roman"/>
                <w:color w:val="000000"/>
              </w:rPr>
              <w:t>50</w:t>
            </w:r>
            <w:r w:rsidR="00AE6C0D">
              <w:rPr>
                <w:rFonts w:ascii="Times New Roman" w:hAnsi="Times New Roman" w:cs="Times New Roman"/>
                <w:color w:val="000000"/>
              </w:rPr>
              <w:t xml:space="preserve"> %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FC0" w:rsidRPr="00AE6C0D" w:rsidRDefault="00C30FC0" w:rsidP="00AE6C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6C0D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FC0" w:rsidRPr="00AE6C0D" w:rsidRDefault="00C30FC0" w:rsidP="00AE6C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6C0D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FC0" w:rsidRPr="00AE6C0D" w:rsidRDefault="00C30FC0" w:rsidP="00AE6C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6C0D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FC0" w:rsidRPr="00AE6C0D" w:rsidRDefault="00C30FC0" w:rsidP="00AE6C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6C0D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FC0" w:rsidRPr="00AE6C0D" w:rsidRDefault="00C30FC0" w:rsidP="00AE6C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6C0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FC0" w:rsidRPr="00AE6C0D" w:rsidRDefault="00C30FC0" w:rsidP="00AE6C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6C0D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FC0" w:rsidRPr="00AE6C0D" w:rsidRDefault="00C30FC0" w:rsidP="00AE6C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6C0D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FC0" w:rsidRPr="00AE6C0D" w:rsidRDefault="00C30FC0" w:rsidP="00AE6C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6C0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FC0" w:rsidRPr="00AE6C0D" w:rsidRDefault="00C30FC0" w:rsidP="00AE6C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6C0D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FC0" w:rsidRPr="00AE6C0D" w:rsidRDefault="00C30FC0" w:rsidP="00AE6C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6C0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FC0" w:rsidRPr="00AE6C0D" w:rsidRDefault="00C30FC0" w:rsidP="00AE6C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30FC0" w:rsidRPr="00AE6C0D" w:rsidTr="00AE6C0D">
        <w:trPr>
          <w:trHeight w:val="315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FC0" w:rsidRPr="00AE6C0D" w:rsidRDefault="00C30FC0" w:rsidP="00AE6C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6C0D">
              <w:rPr>
                <w:rFonts w:ascii="Times New Roman" w:hAnsi="Times New Roman" w:cs="Times New Roman"/>
                <w:color w:val="000000"/>
              </w:rPr>
              <w:t>8 - е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0FC0" w:rsidRPr="00AE6C0D" w:rsidRDefault="00C30FC0" w:rsidP="00AE6C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6C0D">
              <w:rPr>
                <w:rFonts w:ascii="Times New Roman" w:hAnsi="Times New Roman" w:cs="Times New Roman"/>
                <w:color w:val="000000"/>
              </w:rPr>
              <w:t>115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0FC0" w:rsidRPr="00AE6C0D" w:rsidRDefault="00C30FC0" w:rsidP="00AE6C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6C0D"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FC0" w:rsidRPr="00AE6C0D" w:rsidRDefault="00C30FC0" w:rsidP="00AE6C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6C0D">
              <w:rPr>
                <w:rFonts w:ascii="Times New Roman" w:hAnsi="Times New Roman" w:cs="Times New Roman"/>
                <w:color w:val="000000"/>
              </w:rPr>
              <w:t>5</w:t>
            </w:r>
            <w:r w:rsidR="00AE6C0D">
              <w:rPr>
                <w:rFonts w:ascii="Times New Roman" w:hAnsi="Times New Roman" w:cs="Times New Roman"/>
                <w:color w:val="000000"/>
              </w:rPr>
              <w:t>7 %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FC0" w:rsidRPr="00AE6C0D" w:rsidRDefault="00C30FC0" w:rsidP="00AE6C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6C0D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FC0" w:rsidRPr="00AE6C0D" w:rsidRDefault="00C30FC0" w:rsidP="00AE6C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6C0D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FC0" w:rsidRPr="00AE6C0D" w:rsidRDefault="00C30FC0" w:rsidP="00AE6C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6C0D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FC0" w:rsidRPr="00AE6C0D" w:rsidRDefault="00C30FC0" w:rsidP="00AE6C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6C0D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FC0" w:rsidRPr="00AE6C0D" w:rsidRDefault="00C30FC0" w:rsidP="00AE6C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6C0D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FC0" w:rsidRPr="00AE6C0D" w:rsidRDefault="00C30FC0" w:rsidP="00AE6C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6C0D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FC0" w:rsidRPr="00AE6C0D" w:rsidRDefault="00C30FC0" w:rsidP="00AE6C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6C0D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FC0" w:rsidRPr="00AE6C0D" w:rsidRDefault="00C30FC0" w:rsidP="00AE6C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6C0D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FC0" w:rsidRPr="00AE6C0D" w:rsidRDefault="00C30FC0" w:rsidP="00AE6C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6C0D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FC0" w:rsidRPr="00AE6C0D" w:rsidRDefault="00C30FC0" w:rsidP="00AE6C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6C0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FC0" w:rsidRPr="00AE6C0D" w:rsidRDefault="00C30FC0" w:rsidP="00AE6C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6C0D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C30FC0" w:rsidRPr="00AE6C0D" w:rsidTr="00AE6C0D">
        <w:trPr>
          <w:trHeight w:val="315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FC0" w:rsidRPr="00AE6C0D" w:rsidRDefault="00C30FC0" w:rsidP="00AE6C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6C0D">
              <w:rPr>
                <w:rFonts w:ascii="Times New Roman" w:hAnsi="Times New Roman" w:cs="Times New Roman"/>
                <w:color w:val="000000"/>
              </w:rPr>
              <w:t>9 - е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0FC0" w:rsidRPr="00AE6C0D" w:rsidRDefault="00C30FC0" w:rsidP="00AE6C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6C0D">
              <w:rPr>
                <w:rFonts w:ascii="Times New Roman" w:hAnsi="Times New Roman" w:cs="Times New Roman"/>
                <w:color w:val="000000"/>
              </w:rPr>
              <w:t>114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0FC0" w:rsidRPr="00AE6C0D" w:rsidRDefault="00C30FC0" w:rsidP="00AE6C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6C0D">
              <w:rPr>
                <w:rFonts w:ascii="Times New Roman" w:hAnsi="Times New Roman" w:cs="Times New Roman"/>
                <w:color w:val="000000"/>
              </w:rPr>
              <w:t>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FC0" w:rsidRPr="00AE6C0D" w:rsidRDefault="00AE6C0D" w:rsidP="00AE6C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52 %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FC0" w:rsidRPr="00AE6C0D" w:rsidRDefault="00C30FC0" w:rsidP="00AE6C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6C0D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FC0" w:rsidRPr="00AE6C0D" w:rsidRDefault="00C30FC0" w:rsidP="00AE6C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6C0D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FC0" w:rsidRPr="00AE6C0D" w:rsidRDefault="00C30FC0" w:rsidP="00AE6C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6C0D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FC0" w:rsidRPr="00AE6C0D" w:rsidRDefault="00C30FC0" w:rsidP="00AE6C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6C0D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FC0" w:rsidRPr="00AE6C0D" w:rsidRDefault="00C30FC0" w:rsidP="00AE6C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6C0D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FC0" w:rsidRPr="00AE6C0D" w:rsidRDefault="00C30FC0" w:rsidP="00AE6C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6C0D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FC0" w:rsidRPr="00AE6C0D" w:rsidRDefault="00C30FC0" w:rsidP="00AE6C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6C0D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FC0" w:rsidRPr="00AE6C0D" w:rsidRDefault="00C30FC0" w:rsidP="00AE6C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6C0D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FC0" w:rsidRPr="00AE6C0D" w:rsidRDefault="00C30FC0" w:rsidP="00AE6C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6C0D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FC0" w:rsidRPr="00AE6C0D" w:rsidRDefault="00C30FC0" w:rsidP="00AE6C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6C0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FC0" w:rsidRPr="00AE6C0D" w:rsidRDefault="00C30FC0" w:rsidP="00AE6C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6C0D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C30FC0" w:rsidRPr="00AE6C0D" w:rsidTr="00AE6C0D">
        <w:trPr>
          <w:trHeight w:val="315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FC0" w:rsidRPr="00AE6C0D" w:rsidRDefault="00C30FC0" w:rsidP="00AE6C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6C0D">
              <w:rPr>
                <w:rFonts w:ascii="Times New Roman" w:hAnsi="Times New Roman" w:cs="Times New Roman"/>
                <w:color w:val="000000"/>
              </w:rPr>
              <w:t>10 - е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0FC0" w:rsidRPr="00AE6C0D" w:rsidRDefault="00C30FC0" w:rsidP="00AE6C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6C0D">
              <w:rPr>
                <w:rFonts w:ascii="Times New Roman" w:hAnsi="Times New Roman" w:cs="Times New Roman"/>
                <w:color w:val="000000"/>
              </w:rPr>
              <w:t>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0FC0" w:rsidRPr="00AE6C0D" w:rsidRDefault="00C30FC0" w:rsidP="00AE6C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6C0D">
              <w:rPr>
                <w:rFonts w:ascii="Times New Roman" w:hAnsi="Times New Roman" w:cs="Times New Roman"/>
                <w:color w:val="000000"/>
              </w:rPr>
              <w:t>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FC0" w:rsidRPr="00AE6C0D" w:rsidRDefault="00C30FC0" w:rsidP="00AE6C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6C0D">
              <w:rPr>
                <w:rFonts w:ascii="Times New Roman" w:hAnsi="Times New Roman" w:cs="Times New Roman"/>
                <w:color w:val="000000"/>
              </w:rPr>
              <w:t>74</w:t>
            </w:r>
            <w:r w:rsidR="00AE6C0D">
              <w:rPr>
                <w:rFonts w:ascii="Times New Roman" w:hAnsi="Times New Roman" w:cs="Times New Roman"/>
                <w:color w:val="000000"/>
              </w:rPr>
              <w:t xml:space="preserve"> %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FC0" w:rsidRPr="00AE6C0D" w:rsidRDefault="00C30FC0" w:rsidP="00AE6C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6C0D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FC0" w:rsidRPr="00AE6C0D" w:rsidRDefault="00C30FC0" w:rsidP="00AE6C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6C0D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FC0" w:rsidRPr="00AE6C0D" w:rsidRDefault="00C30FC0" w:rsidP="00AE6C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6C0D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FC0" w:rsidRPr="00AE6C0D" w:rsidRDefault="00C30FC0" w:rsidP="00AE6C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6C0D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FC0" w:rsidRPr="00AE6C0D" w:rsidRDefault="00C30FC0" w:rsidP="00AE6C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6C0D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FC0" w:rsidRPr="00AE6C0D" w:rsidRDefault="00C30FC0" w:rsidP="00AE6C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6C0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FC0" w:rsidRPr="00AE6C0D" w:rsidRDefault="00C30FC0" w:rsidP="00AE6C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6C0D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FC0" w:rsidRPr="00AE6C0D" w:rsidRDefault="00C30FC0" w:rsidP="00AE6C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6C0D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FC0" w:rsidRPr="00AE6C0D" w:rsidRDefault="00C30FC0" w:rsidP="00AE6C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6C0D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FC0" w:rsidRPr="00AE6C0D" w:rsidRDefault="00C30FC0" w:rsidP="00AE6C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6C0D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FC0" w:rsidRPr="00AE6C0D" w:rsidRDefault="00C30FC0" w:rsidP="00AE6C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30FC0" w:rsidRPr="00AE6C0D" w:rsidTr="00AE6C0D">
        <w:trPr>
          <w:trHeight w:val="315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FC0" w:rsidRPr="00AE6C0D" w:rsidRDefault="00C30FC0" w:rsidP="00AE6C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6C0D">
              <w:rPr>
                <w:rFonts w:ascii="Times New Roman" w:hAnsi="Times New Roman" w:cs="Times New Roman"/>
                <w:color w:val="000000"/>
              </w:rPr>
              <w:t>11 - е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0FC0" w:rsidRPr="00AE6C0D" w:rsidRDefault="00C30FC0" w:rsidP="00AE6C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6C0D">
              <w:rPr>
                <w:rFonts w:ascii="Times New Roman" w:hAnsi="Times New Roman" w:cs="Times New Roman"/>
                <w:color w:val="000000"/>
              </w:rPr>
              <w:t>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0FC0" w:rsidRPr="00AE6C0D" w:rsidRDefault="00C30FC0" w:rsidP="00AE6C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6C0D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FC0" w:rsidRPr="00AE6C0D" w:rsidRDefault="00C30FC0" w:rsidP="00AE6C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6C0D">
              <w:rPr>
                <w:rFonts w:ascii="Times New Roman" w:hAnsi="Times New Roman" w:cs="Times New Roman"/>
                <w:color w:val="000000"/>
              </w:rPr>
              <w:t>59</w:t>
            </w:r>
            <w:r w:rsidR="00AE6C0D">
              <w:rPr>
                <w:rFonts w:ascii="Times New Roman" w:hAnsi="Times New Roman" w:cs="Times New Roman"/>
                <w:color w:val="000000"/>
              </w:rPr>
              <w:t xml:space="preserve"> %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FC0" w:rsidRPr="00AE6C0D" w:rsidRDefault="00C30FC0" w:rsidP="00AE6C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6C0D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FC0" w:rsidRPr="00AE6C0D" w:rsidRDefault="00C30FC0" w:rsidP="00AE6C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6C0D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FC0" w:rsidRPr="00AE6C0D" w:rsidRDefault="00C30FC0" w:rsidP="00AE6C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6C0D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FC0" w:rsidRPr="00AE6C0D" w:rsidRDefault="00C30FC0" w:rsidP="00AE6C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6C0D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FC0" w:rsidRPr="00AE6C0D" w:rsidRDefault="00C30FC0" w:rsidP="00AE6C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6C0D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FC0" w:rsidRPr="00AE6C0D" w:rsidRDefault="00C30FC0" w:rsidP="00AE6C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6C0D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FC0" w:rsidRPr="00AE6C0D" w:rsidRDefault="00C30FC0" w:rsidP="00AE6C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6C0D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FC0" w:rsidRPr="00AE6C0D" w:rsidRDefault="00C30FC0" w:rsidP="00AE6C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6C0D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FC0" w:rsidRPr="00AE6C0D" w:rsidRDefault="00C30FC0" w:rsidP="00AE6C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6C0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FC0" w:rsidRPr="00AE6C0D" w:rsidRDefault="00C30FC0" w:rsidP="00AE6C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FC0" w:rsidRPr="00AE6C0D" w:rsidRDefault="00C30FC0" w:rsidP="00AE6C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30FC0" w:rsidRPr="00AE6C0D" w:rsidTr="00AE6C0D">
        <w:trPr>
          <w:trHeight w:val="315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FC0" w:rsidRPr="00AE6C0D" w:rsidRDefault="00C30FC0" w:rsidP="00AE6C0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E6C0D">
              <w:rPr>
                <w:rFonts w:ascii="Times New Roman" w:hAnsi="Times New Roman" w:cs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0FC0" w:rsidRPr="00AE6C0D" w:rsidRDefault="00C30FC0" w:rsidP="00AE6C0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E6C0D">
              <w:rPr>
                <w:rFonts w:ascii="Times New Roman" w:hAnsi="Times New Roman" w:cs="Times New Roman"/>
                <w:b/>
                <w:bCs/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0FC0" w:rsidRPr="00AE6C0D" w:rsidRDefault="00C30FC0" w:rsidP="00AE6C0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E6C0D">
              <w:rPr>
                <w:rFonts w:ascii="Times New Roman" w:hAnsi="Times New Roman" w:cs="Times New Roman"/>
                <w:b/>
                <w:bCs/>
                <w:color w:val="000000"/>
              </w:rPr>
              <w:t>402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FC0" w:rsidRPr="00AE6C0D" w:rsidRDefault="00C30FC0" w:rsidP="00AE6C0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E6C0D">
              <w:rPr>
                <w:rFonts w:ascii="Times New Roman" w:hAnsi="Times New Roman" w:cs="Times New Roman"/>
                <w:b/>
                <w:color w:val="000000"/>
              </w:rPr>
              <w:t>50</w:t>
            </w:r>
            <w:r w:rsidR="00AE6C0D" w:rsidRPr="00AE6C0D">
              <w:rPr>
                <w:rFonts w:ascii="Times New Roman" w:hAnsi="Times New Roman" w:cs="Times New Roman"/>
                <w:b/>
                <w:color w:val="000000"/>
              </w:rPr>
              <w:t xml:space="preserve"> %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FC0" w:rsidRPr="00AE6C0D" w:rsidRDefault="00C30FC0" w:rsidP="00AE6C0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E6C0D">
              <w:rPr>
                <w:rFonts w:ascii="Times New Roman" w:hAnsi="Times New Roman" w:cs="Times New Roman"/>
                <w:b/>
                <w:bCs/>
                <w:color w:val="000000"/>
              </w:rPr>
              <w:t>115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FC0" w:rsidRPr="00AE6C0D" w:rsidRDefault="00C30FC0" w:rsidP="00AE6C0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E6C0D">
              <w:rPr>
                <w:rFonts w:ascii="Times New Roman" w:hAnsi="Times New Roman" w:cs="Times New Roman"/>
                <w:b/>
                <w:bCs/>
                <w:color w:val="000000"/>
              </w:rPr>
              <w:t>73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FC0" w:rsidRPr="00AE6C0D" w:rsidRDefault="00C30FC0" w:rsidP="00AE6C0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E6C0D">
              <w:rPr>
                <w:rFonts w:ascii="Times New Roman" w:hAnsi="Times New Roman" w:cs="Times New Roman"/>
                <w:b/>
                <w:bCs/>
                <w:color w:val="000000"/>
              </w:rPr>
              <w:t>54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FC0" w:rsidRPr="00AE6C0D" w:rsidRDefault="00C30FC0" w:rsidP="00AE6C0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E6C0D">
              <w:rPr>
                <w:rFonts w:ascii="Times New Roman" w:hAnsi="Times New Roman" w:cs="Times New Roman"/>
                <w:b/>
                <w:bCs/>
                <w:color w:val="000000"/>
              </w:rPr>
              <w:t>37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FC0" w:rsidRPr="00AE6C0D" w:rsidRDefault="00C30FC0" w:rsidP="00AE6C0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E6C0D">
              <w:rPr>
                <w:rFonts w:ascii="Times New Roman" w:hAnsi="Times New Roman" w:cs="Times New Roman"/>
                <w:b/>
                <w:bCs/>
                <w:color w:val="000000"/>
              </w:rPr>
              <w:t>39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FC0" w:rsidRPr="00AE6C0D" w:rsidRDefault="00C30FC0" w:rsidP="00AE6C0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E6C0D">
              <w:rPr>
                <w:rFonts w:ascii="Times New Roman" w:hAnsi="Times New Roman" w:cs="Times New Roman"/>
                <w:b/>
                <w:bCs/>
                <w:color w:val="000000"/>
              </w:rPr>
              <w:t>21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FC0" w:rsidRPr="00AE6C0D" w:rsidRDefault="00C30FC0" w:rsidP="00AE6C0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E6C0D">
              <w:rPr>
                <w:rFonts w:ascii="Times New Roman" w:hAnsi="Times New Roman" w:cs="Times New Roman"/>
                <w:b/>
                <w:bCs/>
                <w:color w:val="000000"/>
              </w:rPr>
              <w:t>25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FC0" w:rsidRPr="00AE6C0D" w:rsidRDefault="00C30FC0" w:rsidP="00AE6C0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E6C0D">
              <w:rPr>
                <w:rFonts w:ascii="Times New Roman" w:hAnsi="Times New Roman" w:cs="Times New Roman"/>
                <w:b/>
                <w:bCs/>
                <w:color w:val="000000"/>
              </w:rPr>
              <w:t>15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FC0" w:rsidRPr="00AE6C0D" w:rsidRDefault="00C30FC0" w:rsidP="00AE6C0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E6C0D">
              <w:rPr>
                <w:rFonts w:ascii="Times New Roman" w:hAnsi="Times New Roman" w:cs="Times New Roman"/>
                <w:b/>
                <w:bCs/>
                <w:color w:val="000000"/>
              </w:rPr>
              <w:t>16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FC0" w:rsidRPr="00AE6C0D" w:rsidRDefault="00C30FC0" w:rsidP="00AE6C0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E6C0D"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FC0" w:rsidRPr="00AE6C0D" w:rsidRDefault="00C30FC0" w:rsidP="00AE6C0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E6C0D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</w:tr>
    </w:tbl>
    <w:p w:rsidR="00522258" w:rsidRPr="00CE6B19" w:rsidRDefault="00522258" w:rsidP="00CE18C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D6103" w:rsidRPr="00CE6B19" w:rsidRDefault="004B7C9F" w:rsidP="00CE18C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AE6C0D">
        <w:rPr>
          <w:rFonts w:ascii="Times New Roman" w:hAnsi="Times New Roman" w:cs="Times New Roman"/>
          <w:sz w:val="26"/>
          <w:szCs w:val="26"/>
        </w:rPr>
        <w:t xml:space="preserve">Если учесть многократное участие некоторых детей в различных предметных олимпиадах, то суммарное количество участников школьного этапа олимпиады </w:t>
      </w:r>
      <w:r w:rsidR="00120C43" w:rsidRPr="00AE6C0D">
        <w:rPr>
          <w:rFonts w:ascii="Times New Roman" w:hAnsi="Times New Roman" w:cs="Times New Roman"/>
          <w:sz w:val="26"/>
          <w:szCs w:val="26"/>
        </w:rPr>
        <w:t xml:space="preserve">в </w:t>
      </w:r>
      <w:r w:rsidR="00AC583F" w:rsidRPr="00AE6C0D">
        <w:rPr>
          <w:rFonts w:ascii="Times New Roman" w:hAnsi="Times New Roman" w:cs="Times New Roman"/>
          <w:sz w:val="26"/>
          <w:szCs w:val="26"/>
        </w:rPr>
        <w:t>201</w:t>
      </w:r>
      <w:r w:rsidR="00AE6C0D">
        <w:rPr>
          <w:rFonts w:ascii="Times New Roman" w:hAnsi="Times New Roman" w:cs="Times New Roman"/>
          <w:sz w:val="26"/>
          <w:szCs w:val="26"/>
        </w:rPr>
        <w:t>7</w:t>
      </w:r>
      <w:r w:rsidR="00AC583F" w:rsidRPr="00AE6C0D">
        <w:rPr>
          <w:rFonts w:ascii="Times New Roman" w:hAnsi="Times New Roman" w:cs="Times New Roman"/>
          <w:sz w:val="26"/>
          <w:szCs w:val="26"/>
        </w:rPr>
        <w:t>/201</w:t>
      </w:r>
      <w:r w:rsidR="00AE6C0D">
        <w:rPr>
          <w:rFonts w:ascii="Times New Roman" w:hAnsi="Times New Roman" w:cs="Times New Roman"/>
          <w:sz w:val="26"/>
          <w:szCs w:val="26"/>
        </w:rPr>
        <w:t>8</w:t>
      </w:r>
      <w:r w:rsidR="00AC583F" w:rsidRPr="00AE6C0D">
        <w:rPr>
          <w:rFonts w:ascii="Times New Roman" w:hAnsi="Times New Roman" w:cs="Times New Roman"/>
          <w:sz w:val="26"/>
          <w:szCs w:val="26"/>
        </w:rPr>
        <w:t xml:space="preserve"> учебном году составляет </w:t>
      </w:r>
      <w:r w:rsidR="00522258" w:rsidRPr="00AE6C0D">
        <w:rPr>
          <w:rFonts w:ascii="Times New Roman" w:hAnsi="Times New Roman" w:cs="Times New Roman"/>
          <w:sz w:val="26"/>
          <w:szCs w:val="26"/>
        </w:rPr>
        <w:t xml:space="preserve"> </w:t>
      </w:r>
      <w:r w:rsidR="00AE6C0D" w:rsidRPr="00AE6C0D">
        <w:rPr>
          <w:rFonts w:ascii="Times New Roman" w:hAnsi="Times New Roman" w:cs="Times New Roman"/>
          <w:sz w:val="26"/>
          <w:szCs w:val="26"/>
        </w:rPr>
        <w:t>1403 человека</w:t>
      </w:r>
      <w:r w:rsidR="00522258" w:rsidRPr="00CE6B19">
        <w:rPr>
          <w:rFonts w:ascii="Times New Roman" w:hAnsi="Times New Roman" w:cs="Times New Roman"/>
          <w:color w:val="FF0000"/>
          <w:sz w:val="26"/>
          <w:szCs w:val="26"/>
        </w:rPr>
        <w:t xml:space="preserve">. </w:t>
      </w:r>
      <w:r w:rsidR="00DD6103" w:rsidRPr="00C73DA0">
        <w:rPr>
          <w:rFonts w:ascii="Times New Roman" w:hAnsi="Times New Roman" w:cs="Times New Roman"/>
          <w:sz w:val="26"/>
          <w:szCs w:val="26"/>
        </w:rPr>
        <w:t>Наибольшее количество участников школьного этапа всер</w:t>
      </w:r>
      <w:r w:rsidR="00DD6103" w:rsidRPr="00A77B48">
        <w:rPr>
          <w:rFonts w:ascii="Times New Roman" w:hAnsi="Times New Roman" w:cs="Times New Roman"/>
          <w:sz w:val="26"/>
          <w:szCs w:val="26"/>
        </w:rPr>
        <w:t>оссийской олимпиады школьников зарегистрировано в МОУ АСОШ № 2 (</w:t>
      </w:r>
      <w:r w:rsidR="00C73DA0" w:rsidRPr="00A77B48">
        <w:rPr>
          <w:rFonts w:ascii="Times New Roman" w:hAnsi="Times New Roman" w:cs="Times New Roman"/>
          <w:sz w:val="26"/>
          <w:szCs w:val="26"/>
        </w:rPr>
        <w:t>549</w:t>
      </w:r>
      <w:r w:rsidR="00CE1999" w:rsidRPr="00A77B48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DD6103" w:rsidRPr="00A77B48">
        <w:rPr>
          <w:rFonts w:ascii="Times New Roman" w:hAnsi="Times New Roman" w:cs="Times New Roman"/>
          <w:sz w:val="26"/>
          <w:szCs w:val="26"/>
        </w:rPr>
        <w:t xml:space="preserve">). Увеличение количества участников олимпиад </w:t>
      </w:r>
      <w:r w:rsidR="00CE1999" w:rsidRPr="00A77B48">
        <w:rPr>
          <w:rFonts w:ascii="Times New Roman" w:hAnsi="Times New Roman" w:cs="Times New Roman"/>
          <w:sz w:val="26"/>
          <w:szCs w:val="26"/>
        </w:rPr>
        <w:t>на протяжении трех лет наблюдается в МОУ Бологовской СОШ</w:t>
      </w:r>
      <w:r w:rsidR="00A77B48">
        <w:rPr>
          <w:rFonts w:ascii="Times New Roman" w:hAnsi="Times New Roman" w:cs="Times New Roman"/>
          <w:sz w:val="26"/>
          <w:szCs w:val="26"/>
        </w:rPr>
        <w:t>, МОУ Торопацкой ООШ</w:t>
      </w:r>
      <w:r w:rsidR="00CE1999" w:rsidRPr="00A77B48">
        <w:rPr>
          <w:rFonts w:ascii="Times New Roman" w:hAnsi="Times New Roman" w:cs="Times New Roman"/>
          <w:sz w:val="26"/>
          <w:szCs w:val="26"/>
        </w:rPr>
        <w:t>.</w:t>
      </w:r>
    </w:p>
    <w:p w:rsidR="00DD6103" w:rsidRPr="00CE6B19" w:rsidRDefault="00C73DA0" w:rsidP="00CE18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3FFF1756" wp14:editId="1E14BFAA">
            <wp:extent cx="6198782" cy="4619625"/>
            <wp:effectExtent l="0" t="0" r="12065" b="952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374792" w:rsidRPr="00CE6B19" w:rsidRDefault="00085AFE" w:rsidP="00DD6103">
      <w:pPr>
        <w:spacing w:line="36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6D029878" wp14:editId="4C1EA71B">
            <wp:extent cx="6219825" cy="3774218"/>
            <wp:effectExtent l="0" t="0" r="9525" b="1714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14ABB" w:rsidRPr="00CE6B19" w:rsidRDefault="00014ABB" w:rsidP="002006B2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0"/>
        </w:rPr>
      </w:pPr>
    </w:p>
    <w:p w:rsidR="00184502" w:rsidRPr="00CE6B19" w:rsidRDefault="00184502" w:rsidP="00DC6653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F525E2" w:rsidRDefault="00D17E8C" w:rsidP="00DC665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7E8C">
        <w:rPr>
          <w:rFonts w:ascii="Times New Roman" w:hAnsi="Times New Roman" w:cs="Times New Roman"/>
          <w:sz w:val="26"/>
          <w:szCs w:val="26"/>
        </w:rPr>
        <w:lastRenderedPageBreak/>
        <w:t>В 2017 году впервые в школьном этапе всероссийской олимпиады школьников приняли участие обучающиеся 4-х классов (по русскому языку и математике)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17E8C" w:rsidRPr="00D17E8C" w:rsidRDefault="00D17E8C" w:rsidP="00DC665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85AFE" w:rsidRDefault="00085AFE" w:rsidP="00DC6653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 wp14:anchorId="13C0B6CE" wp14:editId="03FE5E38">
            <wp:extent cx="6179185" cy="6220046"/>
            <wp:effectExtent l="0" t="0" r="12065" b="952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85AFE" w:rsidRPr="00CE6B19" w:rsidRDefault="00085AFE" w:rsidP="00DC6653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F525E2" w:rsidRPr="00CE6B19" w:rsidRDefault="00F525E2" w:rsidP="00DC6653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4"/>
        </w:rPr>
      </w:pPr>
    </w:p>
    <w:p w:rsidR="00D17E8C" w:rsidRDefault="00D17E8C" w:rsidP="00E443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6"/>
          <w:lang w:eastAsia="ru-RU"/>
        </w:rPr>
      </w:pPr>
    </w:p>
    <w:p w:rsidR="00D17E8C" w:rsidRDefault="00D17E8C" w:rsidP="00E443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6"/>
          <w:lang w:eastAsia="ru-RU"/>
        </w:rPr>
      </w:pPr>
    </w:p>
    <w:p w:rsidR="00D17E8C" w:rsidRDefault="00D17E8C" w:rsidP="00E443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6"/>
          <w:lang w:eastAsia="ru-RU"/>
        </w:rPr>
      </w:pPr>
    </w:p>
    <w:p w:rsidR="00D17E8C" w:rsidRDefault="00D17E8C" w:rsidP="00E443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6"/>
          <w:lang w:eastAsia="ru-RU"/>
        </w:rPr>
      </w:pPr>
    </w:p>
    <w:p w:rsidR="00D17E8C" w:rsidRDefault="00D17E8C" w:rsidP="00E443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6"/>
          <w:lang w:eastAsia="ru-RU"/>
        </w:rPr>
      </w:pPr>
    </w:p>
    <w:p w:rsidR="00D17E8C" w:rsidRDefault="00D17E8C" w:rsidP="00E443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6"/>
          <w:lang w:eastAsia="ru-RU"/>
        </w:rPr>
      </w:pPr>
    </w:p>
    <w:p w:rsidR="00D17E8C" w:rsidRDefault="00D17E8C" w:rsidP="00E443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6"/>
          <w:lang w:eastAsia="ru-RU"/>
        </w:rPr>
      </w:pPr>
    </w:p>
    <w:p w:rsidR="00D17E8C" w:rsidRDefault="00D17E8C" w:rsidP="00E443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6"/>
          <w:lang w:eastAsia="ru-RU"/>
        </w:rPr>
      </w:pPr>
    </w:p>
    <w:p w:rsidR="00D17E8C" w:rsidRDefault="00D17E8C" w:rsidP="00E443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6"/>
          <w:lang w:eastAsia="ru-RU"/>
        </w:rPr>
      </w:pPr>
    </w:p>
    <w:p w:rsidR="00D17E8C" w:rsidRDefault="00D17E8C" w:rsidP="00E443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6"/>
          <w:lang w:eastAsia="ru-RU"/>
        </w:rPr>
      </w:pPr>
    </w:p>
    <w:p w:rsidR="00E44362" w:rsidRPr="00D17E8C" w:rsidRDefault="00E44362" w:rsidP="00E443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</w:pPr>
      <w:r w:rsidRPr="00D17E8C"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lastRenderedPageBreak/>
        <w:t xml:space="preserve">Информация об участниках школьного этапа </w:t>
      </w:r>
    </w:p>
    <w:p w:rsidR="00E44362" w:rsidRPr="00D17E8C" w:rsidRDefault="00E44362" w:rsidP="00E443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</w:pPr>
      <w:r w:rsidRPr="00D17E8C"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t>всероссийской олимпиады школьников в 201</w:t>
      </w:r>
      <w:r w:rsidR="00D17E8C" w:rsidRPr="00D17E8C"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t>7</w:t>
      </w:r>
      <w:r w:rsidRPr="00D17E8C"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t>/201</w:t>
      </w:r>
      <w:r w:rsidR="00D17E8C" w:rsidRPr="00D17E8C"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t>8</w:t>
      </w:r>
      <w:r w:rsidRPr="00D17E8C"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t xml:space="preserve"> учебном году</w:t>
      </w:r>
    </w:p>
    <w:tbl>
      <w:tblPr>
        <w:tblW w:w="10147" w:type="dxa"/>
        <w:tblInd w:w="113" w:type="dxa"/>
        <w:tblLook w:val="04A0" w:firstRow="1" w:lastRow="0" w:firstColumn="1" w:lastColumn="0" w:noHBand="0" w:noVBand="1"/>
      </w:tblPr>
      <w:tblGrid>
        <w:gridCol w:w="445"/>
        <w:gridCol w:w="1960"/>
        <w:gridCol w:w="1134"/>
        <w:gridCol w:w="1440"/>
        <w:gridCol w:w="1300"/>
        <w:gridCol w:w="1000"/>
        <w:gridCol w:w="1720"/>
        <w:gridCol w:w="1148"/>
      </w:tblGrid>
      <w:tr w:rsidR="00D17E8C" w:rsidRPr="00D17E8C" w:rsidTr="00D17E8C">
        <w:trPr>
          <w:trHeight w:val="151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E8C" w:rsidRPr="00D17E8C" w:rsidRDefault="00D17E8C" w:rsidP="00D17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7E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E8C" w:rsidRPr="00D17E8C" w:rsidRDefault="00D17E8C" w:rsidP="00D17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7E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Предмет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8C" w:rsidRPr="00D17E8C" w:rsidRDefault="00D17E8C" w:rsidP="00D17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7E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Кол-во ОО -участников Олимпиады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8C" w:rsidRPr="00D17E8C" w:rsidRDefault="00D17E8C" w:rsidP="00D17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7E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Кол-во участников Олимпиады (чел.)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8C" w:rsidRPr="00D17E8C" w:rsidRDefault="00D17E8C" w:rsidP="00D17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7E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Кол-во победителей (чел.)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8C" w:rsidRPr="00D17E8C" w:rsidRDefault="00D17E8C" w:rsidP="00D17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7E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Кол-во призеров (чел.)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8C" w:rsidRPr="00D17E8C" w:rsidRDefault="00D17E8C" w:rsidP="00D17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7E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Средний процент выполнения заданий победителями,%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8C" w:rsidRPr="00D17E8C" w:rsidRDefault="00D17E8C" w:rsidP="00D17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7E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Победителей и призеров всего</w:t>
            </w:r>
          </w:p>
        </w:tc>
      </w:tr>
      <w:tr w:rsidR="00D17E8C" w:rsidRPr="00D17E8C" w:rsidTr="00D17E8C">
        <w:trPr>
          <w:trHeight w:val="31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E8C" w:rsidRPr="00D17E8C" w:rsidRDefault="00D17E8C" w:rsidP="00D17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E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E8C" w:rsidRPr="00D17E8C" w:rsidRDefault="00D17E8C" w:rsidP="00D17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E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E8C" w:rsidRPr="00D17E8C" w:rsidRDefault="00D17E8C" w:rsidP="00D17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E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7E8C" w:rsidRPr="00D17E8C" w:rsidRDefault="00D17E8C" w:rsidP="00D17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E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E8C" w:rsidRPr="00D17E8C" w:rsidRDefault="00D17E8C" w:rsidP="00D17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E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E8C" w:rsidRPr="00D17E8C" w:rsidRDefault="00D17E8C" w:rsidP="00D17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E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E8C" w:rsidRPr="00D17E8C" w:rsidRDefault="00D17E8C" w:rsidP="00D17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E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70%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E8C" w:rsidRPr="00D17E8C" w:rsidRDefault="00D17E8C" w:rsidP="00D17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E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</w:tr>
      <w:tr w:rsidR="00D17E8C" w:rsidRPr="00D17E8C" w:rsidTr="00D17E8C">
        <w:trPr>
          <w:trHeight w:val="3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E8C" w:rsidRPr="00D17E8C" w:rsidRDefault="00D17E8C" w:rsidP="00D17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E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E8C" w:rsidRPr="00D17E8C" w:rsidRDefault="00D17E8C" w:rsidP="00D17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E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E8C" w:rsidRPr="00D17E8C" w:rsidRDefault="00D17E8C" w:rsidP="00D17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E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7E8C" w:rsidRPr="00D17E8C" w:rsidRDefault="00D17E8C" w:rsidP="00D17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E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E8C" w:rsidRPr="00D17E8C" w:rsidRDefault="00D17E8C" w:rsidP="00D17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E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E8C" w:rsidRPr="00D17E8C" w:rsidRDefault="00D17E8C" w:rsidP="00D17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E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E8C" w:rsidRPr="00D17E8C" w:rsidRDefault="00D17E8C" w:rsidP="00D17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E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70%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E8C" w:rsidRPr="00D17E8C" w:rsidRDefault="00D17E8C" w:rsidP="00D17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E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</w:tr>
      <w:tr w:rsidR="00D17E8C" w:rsidRPr="00D17E8C" w:rsidTr="00D17E8C">
        <w:trPr>
          <w:trHeight w:val="3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E8C" w:rsidRPr="00D17E8C" w:rsidRDefault="00D17E8C" w:rsidP="00D17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E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E8C" w:rsidRPr="00D17E8C" w:rsidRDefault="00D17E8C" w:rsidP="00D17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E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E8C" w:rsidRPr="00D17E8C" w:rsidRDefault="00D17E8C" w:rsidP="00D17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E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7E8C" w:rsidRPr="00D17E8C" w:rsidRDefault="00D17E8C" w:rsidP="00D17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E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E8C" w:rsidRPr="00D17E8C" w:rsidRDefault="00D17E8C" w:rsidP="00D17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E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E8C" w:rsidRPr="00D17E8C" w:rsidRDefault="00D17E8C" w:rsidP="00D17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E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E8C" w:rsidRPr="00D17E8C" w:rsidRDefault="00D17E8C" w:rsidP="00D17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E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69%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E8C" w:rsidRPr="00D17E8C" w:rsidRDefault="00D17E8C" w:rsidP="00D17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E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</w:tr>
      <w:tr w:rsidR="00D17E8C" w:rsidRPr="00D17E8C" w:rsidTr="00D17E8C">
        <w:trPr>
          <w:trHeight w:val="3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E8C" w:rsidRPr="00D17E8C" w:rsidRDefault="00D17E8C" w:rsidP="00D17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E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E8C" w:rsidRPr="00D17E8C" w:rsidRDefault="00D17E8C" w:rsidP="00D17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E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Информатика и ИКТ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E8C" w:rsidRPr="00D17E8C" w:rsidRDefault="00D17E8C" w:rsidP="00D17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E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7E8C" w:rsidRPr="00D17E8C" w:rsidRDefault="00D17E8C" w:rsidP="00D17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E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E8C" w:rsidRPr="00D17E8C" w:rsidRDefault="00D17E8C" w:rsidP="00D17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E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E8C" w:rsidRPr="00D17E8C" w:rsidRDefault="00D17E8C" w:rsidP="00D17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E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E8C" w:rsidRPr="00D17E8C" w:rsidRDefault="00D17E8C" w:rsidP="00D17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E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58%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E8C" w:rsidRPr="00D17E8C" w:rsidRDefault="00D17E8C" w:rsidP="00D17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E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D17E8C" w:rsidRPr="00D17E8C" w:rsidTr="00D17E8C">
        <w:trPr>
          <w:trHeight w:val="3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E8C" w:rsidRPr="00D17E8C" w:rsidRDefault="00D17E8C" w:rsidP="00D17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E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E8C" w:rsidRPr="00D17E8C" w:rsidRDefault="00D17E8C" w:rsidP="00D17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E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E8C" w:rsidRPr="00D17E8C" w:rsidRDefault="00D17E8C" w:rsidP="00D17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E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7E8C" w:rsidRPr="00D17E8C" w:rsidRDefault="00D17E8C" w:rsidP="00D17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E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E8C" w:rsidRPr="00D17E8C" w:rsidRDefault="00D17E8C" w:rsidP="00D17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E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E8C" w:rsidRPr="00D17E8C" w:rsidRDefault="00D17E8C" w:rsidP="00D17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E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E8C" w:rsidRPr="00D17E8C" w:rsidRDefault="00D17E8C" w:rsidP="00D17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E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69%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E8C" w:rsidRPr="00D17E8C" w:rsidRDefault="00D17E8C" w:rsidP="00D17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E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</w:tr>
      <w:tr w:rsidR="00D17E8C" w:rsidRPr="00D17E8C" w:rsidTr="00D17E8C">
        <w:trPr>
          <w:trHeight w:val="3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E8C" w:rsidRPr="00D17E8C" w:rsidRDefault="00D17E8C" w:rsidP="00D17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E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E8C" w:rsidRPr="00D17E8C" w:rsidRDefault="00D17E8C" w:rsidP="00D17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E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E8C" w:rsidRPr="00D17E8C" w:rsidRDefault="00D17E8C" w:rsidP="00D17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E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7E8C" w:rsidRPr="00D17E8C" w:rsidRDefault="00D17E8C" w:rsidP="00D17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E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E8C" w:rsidRPr="00D17E8C" w:rsidRDefault="00D17E8C" w:rsidP="00D17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E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E8C" w:rsidRPr="00D17E8C" w:rsidRDefault="00D17E8C" w:rsidP="00D17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E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E8C" w:rsidRPr="00D17E8C" w:rsidRDefault="00D17E8C" w:rsidP="00D17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E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70%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E8C" w:rsidRPr="00D17E8C" w:rsidRDefault="00D17E8C" w:rsidP="00D17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E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</w:tr>
      <w:tr w:rsidR="00D17E8C" w:rsidRPr="00D17E8C" w:rsidTr="00D17E8C">
        <w:trPr>
          <w:trHeight w:val="3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E8C" w:rsidRPr="00D17E8C" w:rsidRDefault="00D17E8C" w:rsidP="00D17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E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E8C" w:rsidRPr="00D17E8C" w:rsidRDefault="00D17E8C" w:rsidP="00D17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E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E8C" w:rsidRPr="00D17E8C" w:rsidRDefault="00D17E8C" w:rsidP="00D17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E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7E8C" w:rsidRPr="00D17E8C" w:rsidRDefault="00D17E8C" w:rsidP="00D17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E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E8C" w:rsidRPr="00D17E8C" w:rsidRDefault="00D17E8C" w:rsidP="00D17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E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E8C" w:rsidRPr="00D17E8C" w:rsidRDefault="00D17E8C" w:rsidP="00D17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E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E8C" w:rsidRPr="00D17E8C" w:rsidRDefault="00D17E8C" w:rsidP="00D17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E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69%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E8C" w:rsidRPr="00D17E8C" w:rsidRDefault="00D17E8C" w:rsidP="00D17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E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</w:tr>
      <w:tr w:rsidR="00D17E8C" w:rsidRPr="00D17E8C" w:rsidTr="00D17E8C">
        <w:trPr>
          <w:trHeight w:val="3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E8C" w:rsidRPr="00D17E8C" w:rsidRDefault="00D17E8C" w:rsidP="00D17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E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E8C" w:rsidRPr="00D17E8C" w:rsidRDefault="00D17E8C" w:rsidP="00D17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E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E8C" w:rsidRPr="00D17E8C" w:rsidRDefault="00D17E8C" w:rsidP="00D17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E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7E8C" w:rsidRPr="00D17E8C" w:rsidRDefault="00D17E8C" w:rsidP="00D17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E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E8C" w:rsidRPr="00D17E8C" w:rsidRDefault="00D17E8C" w:rsidP="00D17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E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E8C" w:rsidRPr="00D17E8C" w:rsidRDefault="00D17E8C" w:rsidP="00D17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E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E8C" w:rsidRPr="00D17E8C" w:rsidRDefault="00D17E8C" w:rsidP="00D17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E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68%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E8C" w:rsidRPr="00D17E8C" w:rsidRDefault="00D17E8C" w:rsidP="00D17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E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D17E8C" w:rsidRPr="00D17E8C" w:rsidTr="00D17E8C">
        <w:trPr>
          <w:trHeight w:val="3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E8C" w:rsidRPr="00D17E8C" w:rsidRDefault="00D17E8C" w:rsidP="00D17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E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E8C" w:rsidRPr="00D17E8C" w:rsidRDefault="00D17E8C" w:rsidP="00D17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E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E8C" w:rsidRPr="00D17E8C" w:rsidRDefault="00D17E8C" w:rsidP="00D17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E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7E8C" w:rsidRPr="00D17E8C" w:rsidRDefault="00D17E8C" w:rsidP="00D17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E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E8C" w:rsidRPr="00D17E8C" w:rsidRDefault="00D17E8C" w:rsidP="00D17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E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E8C" w:rsidRPr="00D17E8C" w:rsidRDefault="00D17E8C" w:rsidP="00D17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E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E8C" w:rsidRPr="00D17E8C" w:rsidRDefault="00D17E8C" w:rsidP="00D17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E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62%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E8C" w:rsidRPr="00D17E8C" w:rsidRDefault="00D17E8C" w:rsidP="00D17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E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</w:tr>
      <w:tr w:rsidR="00D17E8C" w:rsidRPr="00D17E8C" w:rsidTr="00D17E8C">
        <w:trPr>
          <w:trHeight w:val="3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E8C" w:rsidRPr="00D17E8C" w:rsidRDefault="00D17E8C" w:rsidP="00D17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E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E8C" w:rsidRPr="00D17E8C" w:rsidRDefault="00D17E8C" w:rsidP="00D17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E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E8C" w:rsidRPr="00D17E8C" w:rsidRDefault="00D17E8C" w:rsidP="00D17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E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7E8C" w:rsidRPr="00D17E8C" w:rsidRDefault="00D17E8C" w:rsidP="00D17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E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E8C" w:rsidRPr="00D17E8C" w:rsidRDefault="00D17E8C" w:rsidP="00D17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E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E8C" w:rsidRPr="00D17E8C" w:rsidRDefault="00D17E8C" w:rsidP="00D17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E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E8C" w:rsidRPr="00D17E8C" w:rsidRDefault="00D17E8C" w:rsidP="00D17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E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67%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E8C" w:rsidRPr="00D17E8C" w:rsidRDefault="00D17E8C" w:rsidP="00D17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E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</w:tr>
      <w:tr w:rsidR="00D17E8C" w:rsidRPr="00D17E8C" w:rsidTr="00D17E8C">
        <w:trPr>
          <w:trHeight w:val="3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E8C" w:rsidRPr="00D17E8C" w:rsidRDefault="00D17E8C" w:rsidP="00D17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E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E8C" w:rsidRPr="00D17E8C" w:rsidRDefault="00D17E8C" w:rsidP="00D17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E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E8C" w:rsidRPr="00D17E8C" w:rsidRDefault="00D17E8C" w:rsidP="00D17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E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7E8C" w:rsidRPr="00D17E8C" w:rsidRDefault="00D17E8C" w:rsidP="00D17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E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E8C" w:rsidRPr="00D17E8C" w:rsidRDefault="00D17E8C" w:rsidP="00D17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E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E8C" w:rsidRPr="00D17E8C" w:rsidRDefault="00D17E8C" w:rsidP="00D17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E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E8C" w:rsidRPr="00D17E8C" w:rsidRDefault="00D17E8C" w:rsidP="00D17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E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63%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E8C" w:rsidRPr="00D17E8C" w:rsidRDefault="00D17E8C" w:rsidP="00D17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E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D17E8C" w:rsidRPr="00D17E8C" w:rsidTr="00D17E8C">
        <w:trPr>
          <w:trHeight w:val="3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E8C" w:rsidRPr="00D17E8C" w:rsidRDefault="00D17E8C" w:rsidP="00D17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E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E8C" w:rsidRPr="00D17E8C" w:rsidRDefault="00D17E8C" w:rsidP="00D17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E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E8C" w:rsidRPr="00D17E8C" w:rsidRDefault="00D17E8C" w:rsidP="00D17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E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7E8C" w:rsidRPr="00D17E8C" w:rsidRDefault="00D17E8C" w:rsidP="00D17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E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E8C" w:rsidRPr="00D17E8C" w:rsidRDefault="00D17E8C" w:rsidP="00D17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E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E8C" w:rsidRPr="00D17E8C" w:rsidRDefault="00D17E8C" w:rsidP="00D17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E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E8C" w:rsidRPr="00D17E8C" w:rsidRDefault="00D17E8C" w:rsidP="00D17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E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74%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E8C" w:rsidRPr="00D17E8C" w:rsidRDefault="00D17E8C" w:rsidP="00D17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E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</w:tr>
      <w:tr w:rsidR="00D17E8C" w:rsidRPr="00D17E8C" w:rsidTr="00D17E8C">
        <w:trPr>
          <w:trHeight w:val="3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E8C" w:rsidRPr="00D17E8C" w:rsidRDefault="00D17E8C" w:rsidP="00D17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E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E8C" w:rsidRPr="00D17E8C" w:rsidRDefault="00D17E8C" w:rsidP="00D17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E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Немецкий язык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E8C" w:rsidRPr="00D17E8C" w:rsidRDefault="00D17E8C" w:rsidP="00D17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E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7E8C" w:rsidRPr="00D17E8C" w:rsidRDefault="00D17E8C" w:rsidP="00D17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E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E8C" w:rsidRPr="00D17E8C" w:rsidRDefault="00D17E8C" w:rsidP="00D17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E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E8C" w:rsidRPr="00D17E8C" w:rsidRDefault="00D17E8C" w:rsidP="00D17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E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E8C" w:rsidRPr="00D17E8C" w:rsidRDefault="00D17E8C" w:rsidP="00D17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E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65%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E8C" w:rsidRPr="00D17E8C" w:rsidRDefault="00D17E8C" w:rsidP="00D17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E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</w:tr>
      <w:tr w:rsidR="00D17E8C" w:rsidRPr="00D17E8C" w:rsidTr="00D17E8C">
        <w:trPr>
          <w:trHeight w:val="3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E8C" w:rsidRPr="00D17E8C" w:rsidRDefault="00D17E8C" w:rsidP="00D17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E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E8C" w:rsidRPr="00D17E8C" w:rsidRDefault="00D17E8C" w:rsidP="00D17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E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Французский язык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E8C" w:rsidRPr="00D17E8C" w:rsidRDefault="00D17E8C" w:rsidP="00D17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E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7E8C" w:rsidRPr="00D17E8C" w:rsidRDefault="00D17E8C" w:rsidP="00D17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E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E8C" w:rsidRPr="00D17E8C" w:rsidRDefault="00D17E8C" w:rsidP="00D17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E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E8C" w:rsidRPr="00D17E8C" w:rsidRDefault="00D17E8C" w:rsidP="00D17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E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E8C" w:rsidRPr="00D17E8C" w:rsidRDefault="00D17E8C" w:rsidP="00D17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E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E8C" w:rsidRPr="00D17E8C" w:rsidRDefault="00D17E8C" w:rsidP="00D17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E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17E8C" w:rsidRPr="00D17E8C" w:rsidTr="00D17E8C">
        <w:trPr>
          <w:trHeight w:val="3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E8C" w:rsidRPr="00D17E8C" w:rsidRDefault="00D17E8C" w:rsidP="00D17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E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E8C" w:rsidRPr="00D17E8C" w:rsidRDefault="00D17E8C" w:rsidP="00D17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E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Испанский язык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E8C" w:rsidRPr="00D17E8C" w:rsidRDefault="00D17E8C" w:rsidP="00D17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E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7E8C" w:rsidRPr="00D17E8C" w:rsidRDefault="00D17E8C" w:rsidP="00D17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E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E8C" w:rsidRPr="00D17E8C" w:rsidRDefault="00D17E8C" w:rsidP="00D17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E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E8C" w:rsidRPr="00D17E8C" w:rsidRDefault="00D17E8C" w:rsidP="00D17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E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E8C" w:rsidRPr="00D17E8C" w:rsidRDefault="00D17E8C" w:rsidP="00D17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E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E8C" w:rsidRPr="00D17E8C" w:rsidRDefault="00D17E8C" w:rsidP="00D17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E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17E8C" w:rsidRPr="00D17E8C" w:rsidTr="00D17E8C">
        <w:trPr>
          <w:trHeight w:val="3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E8C" w:rsidRPr="00D17E8C" w:rsidRDefault="00D17E8C" w:rsidP="00D17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E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E8C" w:rsidRPr="00D17E8C" w:rsidRDefault="00D17E8C" w:rsidP="00D17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E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Итальянский язык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E8C" w:rsidRPr="00D17E8C" w:rsidRDefault="00D17E8C" w:rsidP="00D17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E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7E8C" w:rsidRPr="00D17E8C" w:rsidRDefault="00D17E8C" w:rsidP="00D17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E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E8C" w:rsidRPr="00D17E8C" w:rsidRDefault="00D17E8C" w:rsidP="00D17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E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E8C" w:rsidRPr="00D17E8C" w:rsidRDefault="00D17E8C" w:rsidP="00D17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E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E8C" w:rsidRPr="00D17E8C" w:rsidRDefault="00D17E8C" w:rsidP="00D17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E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E8C" w:rsidRPr="00D17E8C" w:rsidRDefault="00D17E8C" w:rsidP="00D17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E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17E8C" w:rsidRPr="00D17E8C" w:rsidTr="00D17E8C">
        <w:trPr>
          <w:trHeight w:val="3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E8C" w:rsidRPr="00D17E8C" w:rsidRDefault="00D17E8C" w:rsidP="00D17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E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E8C" w:rsidRPr="00D17E8C" w:rsidRDefault="00D17E8C" w:rsidP="00D17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E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Китайский язык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E8C" w:rsidRPr="00D17E8C" w:rsidRDefault="00D17E8C" w:rsidP="00D17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E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7E8C" w:rsidRPr="00D17E8C" w:rsidRDefault="00D17E8C" w:rsidP="00D17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E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E8C" w:rsidRPr="00D17E8C" w:rsidRDefault="00D17E8C" w:rsidP="00D17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E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E8C" w:rsidRPr="00D17E8C" w:rsidRDefault="00D17E8C" w:rsidP="00D17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E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E8C" w:rsidRPr="00D17E8C" w:rsidRDefault="00D17E8C" w:rsidP="00D17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E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E8C" w:rsidRPr="00D17E8C" w:rsidRDefault="00D17E8C" w:rsidP="00D17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E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17E8C" w:rsidRPr="00D17E8C" w:rsidTr="00D17E8C">
        <w:trPr>
          <w:trHeight w:val="3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E8C" w:rsidRPr="00D17E8C" w:rsidRDefault="00D17E8C" w:rsidP="00D17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E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E8C" w:rsidRPr="00D17E8C" w:rsidRDefault="00D17E8C" w:rsidP="00D17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E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E8C" w:rsidRPr="00D17E8C" w:rsidRDefault="00D17E8C" w:rsidP="00D17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E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7E8C" w:rsidRPr="00D17E8C" w:rsidRDefault="00D17E8C" w:rsidP="00D17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E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E8C" w:rsidRPr="00D17E8C" w:rsidRDefault="00D17E8C" w:rsidP="00D17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E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E8C" w:rsidRPr="00D17E8C" w:rsidRDefault="00D17E8C" w:rsidP="00D17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E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E8C" w:rsidRPr="00D17E8C" w:rsidRDefault="00D17E8C" w:rsidP="00D17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E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77%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E8C" w:rsidRPr="00D17E8C" w:rsidRDefault="00D17E8C" w:rsidP="00D17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E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</w:t>
            </w:r>
          </w:p>
        </w:tc>
      </w:tr>
      <w:tr w:rsidR="00D17E8C" w:rsidRPr="00D17E8C" w:rsidTr="00D17E8C">
        <w:trPr>
          <w:trHeight w:val="3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E8C" w:rsidRPr="00D17E8C" w:rsidRDefault="00D17E8C" w:rsidP="00D17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E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E8C" w:rsidRPr="00D17E8C" w:rsidRDefault="00D17E8C" w:rsidP="00D17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E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E8C" w:rsidRPr="00D17E8C" w:rsidRDefault="00D17E8C" w:rsidP="00D17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E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7E8C" w:rsidRPr="00D17E8C" w:rsidRDefault="00D17E8C" w:rsidP="00D17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E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E8C" w:rsidRPr="00D17E8C" w:rsidRDefault="00D17E8C" w:rsidP="00D17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E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E8C" w:rsidRPr="00D17E8C" w:rsidRDefault="00D17E8C" w:rsidP="00D17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E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E8C" w:rsidRPr="00D17E8C" w:rsidRDefault="00D17E8C" w:rsidP="00D17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E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77%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E8C" w:rsidRPr="00D17E8C" w:rsidRDefault="00D17E8C" w:rsidP="00D17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E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D17E8C" w:rsidRPr="00D17E8C" w:rsidTr="00D17E8C">
        <w:trPr>
          <w:trHeight w:val="3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E8C" w:rsidRPr="00D17E8C" w:rsidRDefault="00D17E8C" w:rsidP="00D17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E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E8C" w:rsidRPr="00D17E8C" w:rsidRDefault="00D17E8C" w:rsidP="00D17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E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E8C" w:rsidRPr="00D17E8C" w:rsidRDefault="00D17E8C" w:rsidP="00D17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E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7E8C" w:rsidRPr="00D17E8C" w:rsidRDefault="00D17E8C" w:rsidP="00D17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E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E8C" w:rsidRPr="00D17E8C" w:rsidRDefault="00D17E8C" w:rsidP="00D17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E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E8C" w:rsidRPr="00D17E8C" w:rsidRDefault="00D17E8C" w:rsidP="00D17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E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E8C" w:rsidRPr="00D17E8C" w:rsidRDefault="00D17E8C" w:rsidP="00D17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E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73%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E8C" w:rsidRPr="00D17E8C" w:rsidRDefault="00D17E8C" w:rsidP="00D17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E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</w:tr>
      <w:tr w:rsidR="00D17E8C" w:rsidRPr="00D17E8C" w:rsidTr="00D17E8C">
        <w:trPr>
          <w:trHeight w:val="3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E8C" w:rsidRPr="00D17E8C" w:rsidRDefault="00D17E8C" w:rsidP="00D17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E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E8C" w:rsidRPr="00D17E8C" w:rsidRDefault="00D17E8C" w:rsidP="00D17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E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Экология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E8C" w:rsidRPr="00D17E8C" w:rsidRDefault="00D17E8C" w:rsidP="00D17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E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7E8C" w:rsidRPr="00D17E8C" w:rsidRDefault="00D17E8C" w:rsidP="00D17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E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E8C" w:rsidRPr="00D17E8C" w:rsidRDefault="00D17E8C" w:rsidP="00D17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E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E8C" w:rsidRPr="00D17E8C" w:rsidRDefault="00D17E8C" w:rsidP="00D17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E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E8C" w:rsidRPr="00D17E8C" w:rsidRDefault="00D17E8C" w:rsidP="00D17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E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69%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E8C" w:rsidRPr="00D17E8C" w:rsidRDefault="00D17E8C" w:rsidP="00D17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E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</w:tr>
      <w:tr w:rsidR="00D17E8C" w:rsidRPr="00D17E8C" w:rsidTr="00D17E8C">
        <w:trPr>
          <w:trHeight w:val="3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E8C" w:rsidRPr="00D17E8C" w:rsidRDefault="00D17E8C" w:rsidP="00D17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E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E8C" w:rsidRPr="00D17E8C" w:rsidRDefault="00D17E8C" w:rsidP="00D17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E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Искусство (МХК)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E8C" w:rsidRPr="00D17E8C" w:rsidRDefault="00D17E8C" w:rsidP="00D17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E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7E8C" w:rsidRPr="00D17E8C" w:rsidRDefault="00D17E8C" w:rsidP="00D17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E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E8C" w:rsidRPr="00D17E8C" w:rsidRDefault="00D17E8C" w:rsidP="00D17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E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E8C" w:rsidRPr="00D17E8C" w:rsidRDefault="00D17E8C" w:rsidP="00D17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E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E8C" w:rsidRPr="00D17E8C" w:rsidRDefault="00D17E8C" w:rsidP="00D17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E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71%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E8C" w:rsidRPr="00D17E8C" w:rsidRDefault="00D17E8C" w:rsidP="00D17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E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D17E8C" w:rsidRPr="00D17E8C" w:rsidTr="00D17E8C">
        <w:trPr>
          <w:trHeight w:val="3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E8C" w:rsidRPr="00D17E8C" w:rsidRDefault="00D17E8C" w:rsidP="00D17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E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E8C" w:rsidRPr="00D17E8C" w:rsidRDefault="00D17E8C" w:rsidP="00D17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E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E8C" w:rsidRPr="00D17E8C" w:rsidRDefault="00D17E8C" w:rsidP="00D17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E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7E8C" w:rsidRPr="00D17E8C" w:rsidRDefault="00D17E8C" w:rsidP="00D17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E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E8C" w:rsidRPr="00D17E8C" w:rsidRDefault="00D17E8C" w:rsidP="00D17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E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E8C" w:rsidRPr="00D17E8C" w:rsidRDefault="00D17E8C" w:rsidP="00D17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E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E8C" w:rsidRPr="00D17E8C" w:rsidRDefault="00D17E8C" w:rsidP="00D17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E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E8C" w:rsidRPr="00D17E8C" w:rsidRDefault="00D17E8C" w:rsidP="00D17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E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17E8C" w:rsidRPr="00D17E8C" w:rsidTr="00D17E8C">
        <w:trPr>
          <w:trHeight w:val="3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E8C" w:rsidRPr="00D17E8C" w:rsidRDefault="00D17E8C" w:rsidP="00D17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E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E8C" w:rsidRPr="00D17E8C" w:rsidRDefault="00D17E8C" w:rsidP="00D17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E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Астрономия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E8C" w:rsidRPr="00D17E8C" w:rsidRDefault="00D17E8C" w:rsidP="00D17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E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E8C" w:rsidRPr="00D17E8C" w:rsidRDefault="00D17E8C" w:rsidP="00D17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E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E8C" w:rsidRPr="00D17E8C" w:rsidRDefault="00D17E8C" w:rsidP="00D17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E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E8C" w:rsidRPr="00D17E8C" w:rsidRDefault="00D17E8C" w:rsidP="00D17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E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E8C" w:rsidRPr="00D17E8C" w:rsidRDefault="00D17E8C" w:rsidP="00D17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E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E8C" w:rsidRPr="00D17E8C" w:rsidRDefault="00D17E8C" w:rsidP="00D17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E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:rsidR="00DA091C" w:rsidRPr="00D17E8C" w:rsidRDefault="00DA091C" w:rsidP="00E443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2"/>
          <w:szCs w:val="26"/>
          <w:lang w:eastAsia="ru-RU"/>
        </w:rPr>
      </w:pPr>
    </w:p>
    <w:p w:rsidR="00AA17AC" w:rsidRPr="00D17E8C" w:rsidRDefault="00AA17AC" w:rsidP="00AA17AC">
      <w:pPr>
        <w:spacing w:after="0"/>
        <w:ind w:right="508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7E8C">
        <w:rPr>
          <w:rFonts w:ascii="Times New Roman" w:hAnsi="Times New Roman" w:cs="Times New Roman"/>
          <w:sz w:val="26"/>
          <w:szCs w:val="26"/>
        </w:rPr>
        <w:t>Школьный этап олимпиады в 201</w:t>
      </w:r>
      <w:r w:rsidR="00E968A8" w:rsidRPr="00D17E8C">
        <w:rPr>
          <w:rFonts w:ascii="Times New Roman" w:hAnsi="Times New Roman" w:cs="Times New Roman"/>
          <w:sz w:val="26"/>
          <w:szCs w:val="26"/>
        </w:rPr>
        <w:t>6</w:t>
      </w:r>
      <w:r w:rsidRPr="00D17E8C">
        <w:rPr>
          <w:rFonts w:ascii="Times New Roman" w:hAnsi="Times New Roman" w:cs="Times New Roman"/>
          <w:sz w:val="26"/>
          <w:szCs w:val="26"/>
        </w:rPr>
        <w:t>/201</w:t>
      </w:r>
      <w:r w:rsidR="00E968A8" w:rsidRPr="00D17E8C">
        <w:rPr>
          <w:rFonts w:ascii="Times New Roman" w:hAnsi="Times New Roman" w:cs="Times New Roman"/>
          <w:sz w:val="26"/>
          <w:szCs w:val="26"/>
        </w:rPr>
        <w:t>7</w:t>
      </w:r>
      <w:r w:rsidRPr="00D17E8C">
        <w:rPr>
          <w:rFonts w:ascii="Times New Roman" w:hAnsi="Times New Roman" w:cs="Times New Roman"/>
          <w:sz w:val="26"/>
          <w:szCs w:val="26"/>
        </w:rPr>
        <w:t xml:space="preserve"> учебном году </w:t>
      </w:r>
      <w:r w:rsidR="00E968A8" w:rsidRPr="00D17E8C">
        <w:rPr>
          <w:rFonts w:ascii="Times New Roman" w:hAnsi="Times New Roman" w:cs="Times New Roman"/>
          <w:sz w:val="26"/>
          <w:szCs w:val="26"/>
        </w:rPr>
        <w:t>проводился</w:t>
      </w:r>
      <w:r w:rsidRPr="00D17E8C">
        <w:rPr>
          <w:rFonts w:ascii="Times New Roman" w:hAnsi="Times New Roman" w:cs="Times New Roman"/>
          <w:sz w:val="26"/>
          <w:szCs w:val="26"/>
        </w:rPr>
        <w:t xml:space="preserve"> по 1</w:t>
      </w:r>
      <w:r w:rsidR="00E968A8" w:rsidRPr="00D17E8C">
        <w:rPr>
          <w:rFonts w:ascii="Times New Roman" w:hAnsi="Times New Roman" w:cs="Times New Roman"/>
          <w:sz w:val="26"/>
          <w:szCs w:val="26"/>
        </w:rPr>
        <w:t>9</w:t>
      </w:r>
      <w:r w:rsidRPr="00D17E8C">
        <w:rPr>
          <w:rFonts w:ascii="Times New Roman" w:hAnsi="Times New Roman" w:cs="Times New Roman"/>
          <w:sz w:val="26"/>
          <w:szCs w:val="26"/>
        </w:rPr>
        <w:t xml:space="preserve"> учебным предметам: по экологии, искусству (МХК), русскому языку, технологии, праву, географии, обществознанию, математике, литературе, химии, английскому языку, немецкому языку, биологии, истории, физике, ОБЖ, физической культуре, информатике</w:t>
      </w:r>
      <w:r w:rsidR="00E968A8" w:rsidRPr="00D17E8C">
        <w:rPr>
          <w:rFonts w:ascii="Times New Roman" w:hAnsi="Times New Roman" w:cs="Times New Roman"/>
          <w:sz w:val="26"/>
          <w:szCs w:val="26"/>
        </w:rPr>
        <w:t>, экономике</w:t>
      </w:r>
      <w:r w:rsidRPr="00D17E8C">
        <w:rPr>
          <w:rFonts w:ascii="Times New Roman" w:hAnsi="Times New Roman" w:cs="Times New Roman"/>
          <w:sz w:val="26"/>
          <w:szCs w:val="26"/>
        </w:rPr>
        <w:t>. Не проводились олимпиады по французскому</w:t>
      </w:r>
      <w:r w:rsidR="00D17E8C" w:rsidRPr="00D17E8C">
        <w:rPr>
          <w:rFonts w:ascii="Times New Roman" w:hAnsi="Times New Roman" w:cs="Times New Roman"/>
          <w:sz w:val="26"/>
          <w:szCs w:val="26"/>
        </w:rPr>
        <w:t>, испанскому, итальянскому, китайскому</w:t>
      </w:r>
      <w:r w:rsidRPr="00D17E8C">
        <w:rPr>
          <w:rFonts w:ascii="Times New Roman" w:hAnsi="Times New Roman" w:cs="Times New Roman"/>
          <w:sz w:val="26"/>
          <w:szCs w:val="26"/>
        </w:rPr>
        <w:t xml:space="preserve"> язык</w:t>
      </w:r>
      <w:r w:rsidR="00D17E8C" w:rsidRPr="00D17E8C">
        <w:rPr>
          <w:rFonts w:ascii="Times New Roman" w:hAnsi="Times New Roman" w:cs="Times New Roman"/>
          <w:sz w:val="26"/>
          <w:szCs w:val="26"/>
        </w:rPr>
        <w:t>ам</w:t>
      </w:r>
      <w:r w:rsidRPr="00D17E8C">
        <w:rPr>
          <w:rFonts w:ascii="Times New Roman" w:hAnsi="Times New Roman" w:cs="Times New Roman"/>
          <w:sz w:val="26"/>
          <w:szCs w:val="26"/>
        </w:rPr>
        <w:t>, так как в общеобразовательных учреждениях Андреапольского района эти предметы не преподаются</w:t>
      </w:r>
      <w:r w:rsidR="00D17E8C" w:rsidRPr="00D17E8C">
        <w:rPr>
          <w:rFonts w:ascii="Times New Roman" w:hAnsi="Times New Roman" w:cs="Times New Roman"/>
          <w:sz w:val="26"/>
          <w:szCs w:val="26"/>
        </w:rPr>
        <w:t>, а также по астрономии, так как этот предмет будет впервые изучаться во втором полугодии 2017-2018 учебного года.</w:t>
      </w:r>
    </w:p>
    <w:p w:rsidR="00280CD1" w:rsidRPr="00D17E8C" w:rsidRDefault="00CE18CF" w:rsidP="00CE18CF">
      <w:pPr>
        <w:spacing w:after="0"/>
        <w:ind w:right="508" w:firstLine="709"/>
        <w:jc w:val="both"/>
        <w:rPr>
          <w:rFonts w:ascii="Times New Roman" w:hAnsi="Times New Roman" w:cs="Times New Roman"/>
          <w:sz w:val="24"/>
        </w:rPr>
      </w:pPr>
      <w:r w:rsidRPr="00D17E8C">
        <w:rPr>
          <w:rFonts w:ascii="Times New Roman" w:hAnsi="Times New Roman" w:cs="Times New Roman"/>
          <w:sz w:val="26"/>
          <w:szCs w:val="26"/>
        </w:rPr>
        <w:t xml:space="preserve">Наибольшее количество обучающихся </w:t>
      </w:r>
      <w:r w:rsidR="0013347F" w:rsidRPr="00D17E8C">
        <w:rPr>
          <w:rFonts w:ascii="Times New Roman" w:hAnsi="Times New Roman" w:cs="Times New Roman"/>
          <w:sz w:val="26"/>
          <w:szCs w:val="26"/>
        </w:rPr>
        <w:t xml:space="preserve">общеобразовательных организаций Андреапольского района </w:t>
      </w:r>
      <w:r w:rsidRPr="00D17E8C">
        <w:rPr>
          <w:rFonts w:ascii="Times New Roman" w:hAnsi="Times New Roman" w:cs="Times New Roman"/>
          <w:sz w:val="26"/>
          <w:szCs w:val="26"/>
        </w:rPr>
        <w:t>приняли участие в олимпиад</w:t>
      </w:r>
      <w:r w:rsidR="00C4364E" w:rsidRPr="00D17E8C">
        <w:rPr>
          <w:rFonts w:ascii="Times New Roman" w:hAnsi="Times New Roman" w:cs="Times New Roman"/>
          <w:sz w:val="26"/>
          <w:szCs w:val="26"/>
        </w:rPr>
        <w:t>ах</w:t>
      </w:r>
      <w:r w:rsidRPr="00D17E8C">
        <w:rPr>
          <w:rFonts w:ascii="Times New Roman" w:hAnsi="Times New Roman" w:cs="Times New Roman"/>
          <w:sz w:val="26"/>
          <w:szCs w:val="26"/>
        </w:rPr>
        <w:t xml:space="preserve"> по </w:t>
      </w:r>
      <w:r w:rsidR="00D17E8C" w:rsidRPr="00D17E8C">
        <w:rPr>
          <w:rFonts w:ascii="Times New Roman" w:hAnsi="Times New Roman" w:cs="Times New Roman"/>
          <w:sz w:val="26"/>
          <w:szCs w:val="26"/>
        </w:rPr>
        <w:t>физической культуре (147 человек)</w:t>
      </w:r>
      <w:r w:rsidRPr="00D17E8C">
        <w:rPr>
          <w:rFonts w:ascii="Times New Roman" w:hAnsi="Times New Roman" w:cs="Times New Roman"/>
          <w:sz w:val="26"/>
          <w:szCs w:val="26"/>
        </w:rPr>
        <w:t xml:space="preserve">, </w:t>
      </w:r>
      <w:r w:rsidR="00D17E8C" w:rsidRPr="00D17E8C">
        <w:rPr>
          <w:rFonts w:ascii="Times New Roman" w:hAnsi="Times New Roman" w:cs="Times New Roman"/>
          <w:sz w:val="26"/>
          <w:szCs w:val="26"/>
        </w:rPr>
        <w:t>математике</w:t>
      </w:r>
      <w:r w:rsidRPr="00D17E8C">
        <w:rPr>
          <w:rFonts w:ascii="Times New Roman" w:hAnsi="Times New Roman" w:cs="Times New Roman"/>
          <w:sz w:val="26"/>
          <w:szCs w:val="26"/>
        </w:rPr>
        <w:t xml:space="preserve"> (</w:t>
      </w:r>
      <w:r w:rsidR="00D17E8C" w:rsidRPr="00D17E8C">
        <w:rPr>
          <w:rFonts w:ascii="Times New Roman" w:hAnsi="Times New Roman" w:cs="Times New Roman"/>
          <w:sz w:val="26"/>
          <w:szCs w:val="26"/>
        </w:rPr>
        <w:t>121</w:t>
      </w:r>
      <w:r w:rsidRPr="00D17E8C">
        <w:rPr>
          <w:rFonts w:ascii="Times New Roman" w:hAnsi="Times New Roman" w:cs="Times New Roman"/>
          <w:sz w:val="26"/>
          <w:szCs w:val="26"/>
        </w:rPr>
        <w:t xml:space="preserve"> человек), </w:t>
      </w:r>
      <w:r w:rsidR="00D17E8C" w:rsidRPr="00D17E8C">
        <w:rPr>
          <w:rFonts w:ascii="Times New Roman" w:hAnsi="Times New Roman" w:cs="Times New Roman"/>
          <w:sz w:val="26"/>
          <w:szCs w:val="26"/>
        </w:rPr>
        <w:t>русскому языку</w:t>
      </w:r>
      <w:r w:rsidR="00280CD1" w:rsidRPr="00D17E8C">
        <w:rPr>
          <w:rFonts w:ascii="Times New Roman" w:hAnsi="Times New Roman" w:cs="Times New Roman"/>
          <w:sz w:val="26"/>
          <w:szCs w:val="26"/>
        </w:rPr>
        <w:t xml:space="preserve"> (1</w:t>
      </w:r>
      <w:r w:rsidR="00D17E8C" w:rsidRPr="00D17E8C">
        <w:rPr>
          <w:rFonts w:ascii="Times New Roman" w:hAnsi="Times New Roman" w:cs="Times New Roman"/>
          <w:sz w:val="26"/>
          <w:szCs w:val="26"/>
        </w:rPr>
        <w:t>66</w:t>
      </w:r>
      <w:r w:rsidR="00C4364E" w:rsidRPr="00D17E8C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D17E8C" w:rsidRPr="00D17E8C">
        <w:rPr>
          <w:rFonts w:ascii="Times New Roman" w:hAnsi="Times New Roman" w:cs="Times New Roman"/>
          <w:sz w:val="26"/>
          <w:szCs w:val="26"/>
        </w:rPr>
        <w:t>).</w:t>
      </w:r>
      <w:r w:rsidR="00B611B4" w:rsidRPr="00D17E8C">
        <w:rPr>
          <w:rFonts w:ascii="Times New Roman" w:hAnsi="Times New Roman" w:cs="Times New Roman"/>
          <w:sz w:val="24"/>
        </w:rPr>
        <w:t xml:space="preserve"> </w:t>
      </w:r>
    </w:p>
    <w:p w:rsidR="00C4364E" w:rsidRPr="00CE6B19" w:rsidRDefault="00C4364E" w:rsidP="00CE18CF">
      <w:pPr>
        <w:spacing w:after="0"/>
        <w:ind w:right="508" w:firstLine="709"/>
        <w:jc w:val="both"/>
        <w:rPr>
          <w:rFonts w:ascii="Times New Roman" w:hAnsi="Times New Roman" w:cs="Times New Roman"/>
          <w:color w:val="FF0000"/>
          <w:sz w:val="24"/>
        </w:rPr>
      </w:pPr>
    </w:p>
    <w:p w:rsidR="007F0C1E" w:rsidRPr="00D17E8C" w:rsidRDefault="0013347F" w:rsidP="007F0C1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7E8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 xml:space="preserve"> </w:t>
      </w:r>
      <w:r w:rsidR="007F0C1E" w:rsidRPr="00D17E8C">
        <w:rPr>
          <w:rFonts w:ascii="Times New Roman" w:hAnsi="Times New Roman" w:cs="Times New Roman"/>
          <w:sz w:val="26"/>
          <w:szCs w:val="26"/>
        </w:rPr>
        <w:t>Чтобы стать победителями и призерами школьного этапа олимпиады в 201</w:t>
      </w:r>
      <w:r w:rsidR="00316A9C" w:rsidRPr="00D17E8C">
        <w:rPr>
          <w:rFonts w:ascii="Times New Roman" w:hAnsi="Times New Roman" w:cs="Times New Roman"/>
          <w:sz w:val="26"/>
          <w:szCs w:val="26"/>
        </w:rPr>
        <w:t>6</w:t>
      </w:r>
      <w:r w:rsidR="007F0C1E" w:rsidRPr="00D17E8C">
        <w:rPr>
          <w:rFonts w:ascii="Times New Roman" w:hAnsi="Times New Roman" w:cs="Times New Roman"/>
          <w:sz w:val="26"/>
          <w:szCs w:val="26"/>
        </w:rPr>
        <w:t>/201</w:t>
      </w:r>
      <w:r w:rsidR="00316A9C" w:rsidRPr="00D17E8C">
        <w:rPr>
          <w:rFonts w:ascii="Times New Roman" w:hAnsi="Times New Roman" w:cs="Times New Roman"/>
          <w:sz w:val="26"/>
          <w:szCs w:val="26"/>
        </w:rPr>
        <w:t>7</w:t>
      </w:r>
      <w:r w:rsidR="007F0C1E" w:rsidRPr="00D17E8C">
        <w:rPr>
          <w:rFonts w:ascii="Times New Roman" w:hAnsi="Times New Roman" w:cs="Times New Roman"/>
          <w:sz w:val="26"/>
          <w:szCs w:val="26"/>
        </w:rPr>
        <w:t xml:space="preserve"> учебном году, участникам необходимо было набрать 50 % и более баллов от максимально возможной суммы</w:t>
      </w:r>
      <w:r w:rsidR="00A317FD" w:rsidRPr="00D17E8C">
        <w:rPr>
          <w:rFonts w:ascii="Times New Roman" w:hAnsi="Times New Roman" w:cs="Times New Roman"/>
          <w:sz w:val="26"/>
          <w:szCs w:val="26"/>
        </w:rPr>
        <w:t>. Д</w:t>
      </w:r>
      <w:r w:rsidR="007F0C1E" w:rsidRPr="00D17E8C">
        <w:rPr>
          <w:rFonts w:ascii="Times New Roman" w:hAnsi="Times New Roman" w:cs="Times New Roman"/>
          <w:sz w:val="26"/>
          <w:szCs w:val="26"/>
        </w:rPr>
        <w:t>ля участия в муниципальном этапе олимпиады победител</w:t>
      </w:r>
      <w:r w:rsidR="00A317FD" w:rsidRPr="00D17E8C">
        <w:rPr>
          <w:rFonts w:ascii="Times New Roman" w:hAnsi="Times New Roman" w:cs="Times New Roman"/>
          <w:sz w:val="26"/>
          <w:szCs w:val="26"/>
        </w:rPr>
        <w:t>и</w:t>
      </w:r>
      <w:r w:rsidR="007F0C1E" w:rsidRPr="00D17E8C">
        <w:rPr>
          <w:rFonts w:ascii="Times New Roman" w:hAnsi="Times New Roman" w:cs="Times New Roman"/>
          <w:sz w:val="26"/>
          <w:szCs w:val="26"/>
        </w:rPr>
        <w:t xml:space="preserve"> и призер</w:t>
      </w:r>
      <w:r w:rsidR="00A317FD" w:rsidRPr="00D17E8C">
        <w:rPr>
          <w:rFonts w:ascii="Times New Roman" w:hAnsi="Times New Roman" w:cs="Times New Roman"/>
          <w:sz w:val="26"/>
          <w:szCs w:val="26"/>
        </w:rPr>
        <w:t>ы</w:t>
      </w:r>
      <w:r w:rsidR="007F0C1E" w:rsidRPr="00D17E8C">
        <w:rPr>
          <w:rFonts w:ascii="Times New Roman" w:hAnsi="Times New Roman" w:cs="Times New Roman"/>
          <w:sz w:val="26"/>
          <w:szCs w:val="26"/>
        </w:rPr>
        <w:t xml:space="preserve"> </w:t>
      </w:r>
      <w:r w:rsidR="00A317FD" w:rsidRPr="00D17E8C">
        <w:rPr>
          <w:rFonts w:ascii="Times New Roman" w:hAnsi="Times New Roman" w:cs="Times New Roman"/>
          <w:sz w:val="26"/>
          <w:szCs w:val="26"/>
        </w:rPr>
        <w:t>должны были</w:t>
      </w:r>
      <w:r w:rsidR="007F0C1E" w:rsidRPr="00D17E8C">
        <w:rPr>
          <w:rFonts w:ascii="Times New Roman" w:hAnsi="Times New Roman" w:cs="Times New Roman"/>
          <w:sz w:val="26"/>
          <w:szCs w:val="26"/>
        </w:rPr>
        <w:t xml:space="preserve"> </w:t>
      </w:r>
      <w:r w:rsidR="006935FE" w:rsidRPr="00D17E8C">
        <w:rPr>
          <w:rFonts w:ascii="Times New Roman" w:hAnsi="Times New Roman" w:cs="Times New Roman"/>
          <w:sz w:val="26"/>
          <w:szCs w:val="26"/>
        </w:rPr>
        <w:t>получить результат</w:t>
      </w:r>
      <w:r w:rsidR="007F0C1E" w:rsidRPr="00D17E8C">
        <w:rPr>
          <w:rFonts w:ascii="Times New Roman" w:hAnsi="Times New Roman" w:cs="Times New Roman"/>
          <w:sz w:val="26"/>
          <w:szCs w:val="26"/>
        </w:rPr>
        <w:t xml:space="preserve"> не менее 60 % баллов. Также установлена квота для участия в муниципальном этапе - не более 3 человек от параллели от каждой общеобразовательной организации.</w:t>
      </w:r>
    </w:p>
    <w:p w:rsidR="004D79EF" w:rsidRPr="00CE6B19" w:rsidRDefault="004D79EF" w:rsidP="004D79EF">
      <w:pPr>
        <w:spacing w:after="0"/>
        <w:ind w:firstLine="709"/>
        <w:jc w:val="center"/>
        <w:rPr>
          <w:rFonts w:ascii="Times New Roman" w:hAnsi="Times New Roman" w:cs="Times New Roman"/>
          <w:b/>
          <w:color w:val="FF0000"/>
          <w:sz w:val="24"/>
          <w:szCs w:val="16"/>
        </w:rPr>
      </w:pPr>
    </w:p>
    <w:p w:rsidR="00FC025C" w:rsidRPr="00B01E56" w:rsidRDefault="00FC025C" w:rsidP="007F0C1E">
      <w:pPr>
        <w:ind w:firstLine="708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01E56">
        <w:rPr>
          <w:rFonts w:ascii="Times New Roman" w:hAnsi="Times New Roman" w:cs="Times New Roman"/>
          <w:color w:val="000000" w:themeColor="text1"/>
          <w:sz w:val="26"/>
          <w:szCs w:val="26"/>
        </w:rPr>
        <w:t>Эффективность участия обучающихся в школьном этапе олимпиады определяется долей победителей и призеров от общего количества участников.</w:t>
      </w:r>
    </w:p>
    <w:p w:rsidR="00B23A20" w:rsidRPr="00B01E56" w:rsidRDefault="00FC025C" w:rsidP="00F63121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01E5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Победителями школьного этапа олимпиады стали </w:t>
      </w:r>
      <w:r w:rsidR="00B01E56" w:rsidRPr="00B01E56">
        <w:rPr>
          <w:rFonts w:ascii="Times New Roman" w:hAnsi="Times New Roman" w:cs="Times New Roman"/>
          <w:color w:val="000000" w:themeColor="text1"/>
          <w:sz w:val="26"/>
          <w:szCs w:val="26"/>
        </w:rPr>
        <w:t>291 человек,</w:t>
      </w:r>
      <w:r w:rsidR="00E8613A" w:rsidRPr="00B01E5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B7C9F" w:rsidRPr="00B01E5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призерами – </w:t>
      </w:r>
      <w:r w:rsidR="00B01E56" w:rsidRPr="00B01E56">
        <w:rPr>
          <w:rFonts w:ascii="Times New Roman" w:hAnsi="Times New Roman" w:cs="Times New Roman"/>
          <w:color w:val="000000" w:themeColor="text1"/>
          <w:sz w:val="26"/>
          <w:szCs w:val="26"/>
        </w:rPr>
        <w:t>293</w:t>
      </w:r>
      <w:r w:rsidR="00E8613A" w:rsidRPr="00B01E5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человека</w:t>
      </w:r>
      <w:r w:rsidR="00B01E56" w:rsidRPr="00B01E56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E8613A" w:rsidRPr="00B01E5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D62106" w:rsidRPr="00B01E56" w:rsidRDefault="007E06CA" w:rsidP="007E06CA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16"/>
        </w:rPr>
      </w:pPr>
      <w:bookmarkStart w:id="0" w:name="_GoBack"/>
      <w:bookmarkEnd w:id="0"/>
      <w:r w:rsidRPr="00B01E56">
        <w:rPr>
          <w:rFonts w:ascii="Times New Roman" w:hAnsi="Times New Roman" w:cs="Times New Roman"/>
          <w:color w:val="000000" w:themeColor="text1"/>
          <w:sz w:val="26"/>
          <w:szCs w:val="26"/>
        </w:rPr>
        <w:t>В разрезе предметов наибольшее количество победителей и призеров отмечается среди участников олимпиад по физической культуре (</w:t>
      </w:r>
      <w:r w:rsidR="00B01E56" w:rsidRPr="00B01E56">
        <w:rPr>
          <w:rFonts w:ascii="Times New Roman" w:hAnsi="Times New Roman" w:cs="Times New Roman"/>
          <w:color w:val="000000" w:themeColor="text1"/>
          <w:sz w:val="26"/>
          <w:szCs w:val="26"/>
        </w:rPr>
        <w:t>42</w:t>
      </w:r>
      <w:r w:rsidRPr="00B01E5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победител</w:t>
      </w:r>
      <w:r w:rsidR="00B01E56" w:rsidRPr="00B01E56">
        <w:rPr>
          <w:rFonts w:ascii="Times New Roman" w:hAnsi="Times New Roman" w:cs="Times New Roman"/>
          <w:color w:val="000000" w:themeColor="text1"/>
          <w:sz w:val="26"/>
          <w:szCs w:val="26"/>
        </w:rPr>
        <w:t>я</w:t>
      </w:r>
      <w:r w:rsidRPr="00B01E5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</w:t>
      </w:r>
      <w:r w:rsidR="00B01E56" w:rsidRPr="00B01E56">
        <w:rPr>
          <w:rFonts w:ascii="Times New Roman" w:hAnsi="Times New Roman" w:cs="Times New Roman"/>
          <w:color w:val="000000" w:themeColor="text1"/>
          <w:sz w:val="26"/>
          <w:szCs w:val="26"/>
        </w:rPr>
        <w:t>31 призер</w:t>
      </w:r>
      <w:r w:rsidRPr="00B01E56">
        <w:rPr>
          <w:rFonts w:ascii="Times New Roman" w:hAnsi="Times New Roman" w:cs="Times New Roman"/>
          <w:color w:val="000000" w:themeColor="text1"/>
          <w:sz w:val="26"/>
          <w:szCs w:val="26"/>
        </w:rPr>
        <w:t>)</w:t>
      </w:r>
      <w:r w:rsidR="00B01E56" w:rsidRPr="00B01E56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CD33C0" w:rsidRPr="00B01E5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7002D9" w:rsidRPr="00B01E56" w:rsidRDefault="00706BC1" w:rsidP="005D272C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01E5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Максимально высокий средний процент выполнения заданий победителями </w:t>
      </w:r>
      <w:r w:rsidR="00F94FD3" w:rsidRPr="00B01E5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целом </w:t>
      </w:r>
      <w:r w:rsidRPr="00B01E5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 району </w:t>
      </w:r>
      <w:r w:rsidR="00EE1788" w:rsidRPr="00B01E56">
        <w:rPr>
          <w:rFonts w:ascii="Times New Roman" w:hAnsi="Times New Roman" w:cs="Times New Roman"/>
          <w:color w:val="000000" w:themeColor="text1"/>
          <w:sz w:val="26"/>
          <w:szCs w:val="26"/>
        </w:rPr>
        <w:t>отмечается</w:t>
      </w:r>
      <w:r w:rsidRPr="00B01E5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 </w:t>
      </w:r>
      <w:r w:rsidR="00B01E56" w:rsidRPr="00B01E5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физической культуре и ОБЖ (77 % </w:t>
      </w:r>
      <w:r w:rsidR="00B01E56" w:rsidRPr="00B01E56">
        <w:rPr>
          <w:rFonts w:ascii="Times New Roman" w:hAnsi="Times New Roman" w:cs="Times New Roman"/>
          <w:color w:val="000000" w:themeColor="text1"/>
          <w:sz w:val="26"/>
          <w:szCs w:val="26"/>
        </w:rPr>
        <w:t>от максимально возможного количества баллов</w:t>
      </w:r>
      <w:r w:rsidR="00B01E56" w:rsidRPr="00B01E56">
        <w:rPr>
          <w:rFonts w:ascii="Times New Roman" w:hAnsi="Times New Roman" w:cs="Times New Roman"/>
          <w:color w:val="000000" w:themeColor="text1"/>
          <w:sz w:val="26"/>
          <w:szCs w:val="26"/>
        </w:rPr>
        <w:t>)</w:t>
      </w:r>
    </w:p>
    <w:p w:rsidR="00774F01" w:rsidRPr="00CE6B19" w:rsidRDefault="00774F01" w:rsidP="005D272C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5D272C" w:rsidRPr="00CE6B19" w:rsidRDefault="005D272C" w:rsidP="002E5FFA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4"/>
          <w:szCs w:val="16"/>
        </w:rPr>
      </w:pPr>
    </w:p>
    <w:sectPr w:rsidR="005D272C" w:rsidRPr="00CE6B19" w:rsidSect="00E8613A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1E3A" w:rsidRDefault="00651E3A" w:rsidP="003C2575">
      <w:pPr>
        <w:spacing w:after="0" w:line="240" w:lineRule="auto"/>
      </w:pPr>
      <w:r>
        <w:separator/>
      </w:r>
    </w:p>
  </w:endnote>
  <w:endnote w:type="continuationSeparator" w:id="0">
    <w:p w:rsidR="00651E3A" w:rsidRDefault="00651E3A" w:rsidP="003C2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1E3A" w:rsidRDefault="00651E3A" w:rsidP="003C2575">
      <w:pPr>
        <w:spacing w:after="0" w:line="240" w:lineRule="auto"/>
      </w:pPr>
      <w:r>
        <w:separator/>
      </w:r>
    </w:p>
  </w:footnote>
  <w:footnote w:type="continuationSeparator" w:id="0">
    <w:p w:rsidR="00651E3A" w:rsidRDefault="00651E3A" w:rsidP="003C25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57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7AB"/>
    <w:rsid w:val="00014ABB"/>
    <w:rsid w:val="000266C8"/>
    <w:rsid w:val="0003001A"/>
    <w:rsid w:val="00063B22"/>
    <w:rsid w:val="0006592A"/>
    <w:rsid w:val="00085AFE"/>
    <w:rsid w:val="0009038E"/>
    <w:rsid w:val="000C1889"/>
    <w:rsid w:val="000C36C3"/>
    <w:rsid w:val="000C7DF6"/>
    <w:rsid w:val="000D0251"/>
    <w:rsid w:val="000E68DF"/>
    <w:rsid w:val="00120C43"/>
    <w:rsid w:val="0013347F"/>
    <w:rsid w:val="00134770"/>
    <w:rsid w:val="00164A1D"/>
    <w:rsid w:val="00184502"/>
    <w:rsid w:val="001C1398"/>
    <w:rsid w:val="002006B2"/>
    <w:rsid w:val="0025271C"/>
    <w:rsid w:val="00263A05"/>
    <w:rsid w:val="00275F5F"/>
    <w:rsid w:val="00280CD1"/>
    <w:rsid w:val="002D75DD"/>
    <w:rsid w:val="002E0C32"/>
    <w:rsid w:val="002E4AE9"/>
    <w:rsid w:val="002E5FFA"/>
    <w:rsid w:val="002F35A7"/>
    <w:rsid w:val="002F7D60"/>
    <w:rsid w:val="00316A9C"/>
    <w:rsid w:val="003231FB"/>
    <w:rsid w:val="00334447"/>
    <w:rsid w:val="00345763"/>
    <w:rsid w:val="0034719F"/>
    <w:rsid w:val="00350E71"/>
    <w:rsid w:val="00374792"/>
    <w:rsid w:val="003C2575"/>
    <w:rsid w:val="003D1AFF"/>
    <w:rsid w:val="003D6BFE"/>
    <w:rsid w:val="003F1BEB"/>
    <w:rsid w:val="003F5ABC"/>
    <w:rsid w:val="003F5D24"/>
    <w:rsid w:val="004039CD"/>
    <w:rsid w:val="00481DF9"/>
    <w:rsid w:val="004867AB"/>
    <w:rsid w:val="004B5269"/>
    <w:rsid w:val="004B7C9F"/>
    <w:rsid w:val="004D79EF"/>
    <w:rsid w:val="004E046C"/>
    <w:rsid w:val="004E10C6"/>
    <w:rsid w:val="004E4772"/>
    <w:rsid w:val="005061D8"/>
    <w:rsid w:val="0051486B"/>
    <w:rsid w:val="00522258"/>
    <w:rsid w:val="005572F0"/>
    <w:rsid w:val="00583401"/>
    <w:rsid w:val="005A6CF9"/>
    <w:rsid w:val="005B4417"/>
    <w:rsid w:val="005B58A7"/>
    <w:rsid w:val="005C3575"/>
    <w:rsid w:val="005D272C"/>
    <w:rsid w:val="005E7A20"/>
    <w:rsid w:val="0061786B"/>
    <w:rsid w:val="00623915"/>
    <w:rsid w:val="00651E3A"/>
    <w:rsid w:val="00652545"/>
    <w:rsid w:val="00675087"/>
    <w:rsid w:val="00692E03"/>
    <w:rsid w:val="006935FE"/>
    <w:rsid w:val="006A5A35"/>
    <w:rsid w:val="006B5AAF"/>
    <w:rsid w:val="006E11B4"/>
    <w:rsid w:val="006E73B3"/>
    <w:rsid w:val="006F5B06"/>
    <w:rsid w:val="007002D9"/>
    <w:rsid w:val="00706BC1"/>
    <w:rsid w:val="0073523A"/>
    <w:rsid w:val="00735D80"/>
    <w:rsid w:val="00774F01"/>
    <w:rsid w:val="0078022F"/>
    <w:rsid w:val="00781E06"/>
    <w:rsid w:val="00781EF7"/>
    <w:rsid w:val="00793077"/>
    <w:rsid w:val="007946D5"/>
    <w:rsid w:val="007E06CA"/>
    <w:rsid w:val="007F0C1E"/>
    <w:rsid w:val="007F1FBD"/>
    <w:rsid w:val="008821C8"/>
    <w:rsid w:val="008B1F89"/>
    <w:rsid w:val="008D2476"/>
    <w:rsid w:val="00903BE1"/>
    <w:rsid w:val="00905FF3"/>
    <w:rsid w:val="0090797B"/>
    <w:rsid w:val="009520E5"/>
    <w:rsid w:val="00957F4E"/>
    <w:rsid w:val="009644FC"/>
    <w:rsid w:val="00970A6D"/>
    <w:rsid w:val="00970D63"/>
    <w:rsid w:val="009742DE"/>
    <w:rsid w:val="009B14DE"/>
    <w:rsid w:val="009C4F3B"/>
    <w:rsid w:val="009E48CA"/>
    <w:rsid w:val="009E5691"/>
    <w:rsid w:val="009F4CF8"/>
    <w:rsid w:val="00A317FD"/>
    <w:rsid w:val="00A31EB6"/>
    <w:rsid w:val="00A6516C"/>
    <w:rsid w:val="00A751E5"/>
    <w:rsid w:val="00A76D00"/>
    <w:rsid w:val="00A77B48"/>
    <w:rsid w:val="00AA17AC"/>
    <w:rsid w:val="00AC4FA2"/>
    <w:rsid w:val="00AC583F"/>
    <w:rsid w:val="00AC7434"/>
    <w:rsid w:val="00AE2ED4"/>
    <w:rsid w:val="00AE6C0D"/>
    <w:rsid w:val="00B01E56"/>
    <w:rsid w:val="00B23A20"/>
    <w:rsid w:val="00B611B4"/>
    <w:rsid w:val="00B64D73"/>
    <w:rsid w:val="00B7256F"/>
    <w:rsid w:val="00BA0EA2"/>
    <w:rsid w:val="00BF1CB6"/>
    <w:rsid w:val="00BF1EFA"/>
    <w:rsid w:val="00C02841"/>
    <w:rsid w:val="00C26821"/>
    <w:rsid w:val="00C30FC0"/>
    <w:rsid w:val="00C4364E"/>
    <w:rsid w:val="00C73DA0"/>
    <w:rsid w:val="00C90B5C"/>
    <w:rsid w:val="00CB08A8"/>
    <w:rsid w:val="00CC34CA"/>
    <w:rsid w:val="00CD33C0"/>
    <w:rsid w:val="00CE18CF"/>
    <w:rsid w:val="00CE1999"/>
    <w:rsid w:val="00CE6B19"/>
    <w:rsid w:val="00CF07B1"/>
    <w:rsid w:val="00D065BE"/>
    <w:rsid w:val="00D13BA2"/>
    <w:rsid w:val="00D17E8C"/>
    <w:rsid w:val="00D41C63"/>
    <w:rsid w:val="00D54A8D"/>
    <w:rsid w:val="00D62106"/>
    <w:rsid w:val="00D63F20"/>
    <w:rsid w:val="00D773A5"/>
    <w:rsid w:val="00D90E9C"/>
    <w:rsid w:val="00D953D6"/>
    <w:rsid w:val="00DA091C"/>
    <w:rsid w:val="00DB12F1"/>
    <w:rsid w:val="00DC6653"/>
    <w:rsid w:val="00DD6103"/>
    <w:rsid w:val="00DD788E"/>
    <w:rsid w:val="00E02706"/>
    <w:rsid w:val="00E06320"/>
    <w:rsid w:val="00E202F6"/>
    <w:rsid w:val="00E44362"/>
    <w:rsid w:val="00E803A3"/>
    <w:rsid w:val="00E8613A"/>
    <w:rsid w:val="00E95225"/>
    <w:rsid w:val="00E968A8"/>
    <w:rsid w:val="00EB08D7"/>
    <w:rsid w:val="00EC7132"/>
    <w:rsid w:val="00EE1788"/>
    <w:rsid w:val="00EF3FA9"/>
    <w:rsid w:val="00F015D0"/>
    <w:rsid w:val="00F20318"/>
    <w:rsid w:val="00F25643"/>
    <w:rsid w:val="00F515B9"/>
    <w:rsid w:val="00F525E2"/>
    <w:rsid w:val="00F63121"/>
    <w:rsid w:val="00F75842"/>
    <w:rsid w:val="00F94FD3"/>
    <w:rsid w:val="00FA2689"/>
    <w:rsid w:val="00FC025C"/>
    <w:rsid w:val="00FC0D98"/>
    <w:rsid w:val="00FF4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E62E72-A9F5-482B-ABD6-93C365567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73A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773A5"/>
    <w:rPr>
      <w:color w:val="800080"/>
      <w:u w:val="single"/>
    </w:rPr>
  </w:style>
  <w:style w:type="paragraph" w:customStyle="1" w:styleId="xl65">
    <w:name w:val="xl65"/>
    <w:basedOn w:val="a"/>
    <w:rsid w:val="00D773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D773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D773A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D773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D773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D773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D773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D773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D773A5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D773A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D773A5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D773A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D773A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D773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D773A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D773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D773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D773A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D773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D773A5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D773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D773A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D773A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D773A5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D773A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D773A5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D773A5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D773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D773A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D773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D773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D773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7">
    <w:name w:val="xl97"/>
    <w:basedOn w:val="a"/>
    <w:rsid w:val="00D773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8">
    <w:name w:val="xl98"/>
    <w:basedOn w:val="a"/>
    <w:rsid w:val="00D773A5"/>
    <w:pPr>
      <w:pBdr>
        <w:top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9">
    <w:name w:val="xl99"/>
    <w:basedOn w:val="a"/>
    <w:rsid w:val="00D773A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0">
    <w:name w:val="xl100"/>
    <w:basedOn w:val="a"/>
    <w:rsid w:val="00D773A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1">
    <w:name w:val="xl101"/>
    <w:basedOn w:val="a"/>
    <w:rsid w:val="00D773A5"/>
    <w:pPr>
      <w:pBdr>
        <w:top w:val="single" w:sz="8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2">
    <w:name w:val="xl102"/>
    <w:basedOn w:val="a"/>
    <w:rsid w:val="00D773A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3">
    <w:name w:val="xl103"/>
    <w:basedOn w:val="a"/>
    <w:rsid w:val="00D773A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4">
    <w:name w:val="xl104"/>
    <w:basedOn w:val="a"/>
    <w:rsid w:val="00D773A5"/>
    <w:pPr>
      <w:pBdr>
        <w:top w:val="single" w:sz="4" w:space="0" w:color="auto"/>
        <w:bottom w:val="single" w:sz="8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5">
    <w:name w:val="xl105"/>
    <w:basedOn w:val="a"/>
    <w:rsid w:val="00D773A5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6">
    <w:name w:val="xl106"/>
    <w:basedOn w:val="a"/>
    <w:rsid w:val="00D773A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7">
    <w:name w:val="xl107"/>
    <w:basedOn w:val="a"/>
    <w:rsid w:val="00D773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D773A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D773A5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D773A5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D773A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D773A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D773A5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D773A5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5">
    <w:name w:val="xl115"/>
    <w:basedOn w:val="a"/>
    <w:rsid w:val="00D773A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D773A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D773A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D773A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D773A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0">
    <w:name w:val="xl120"/>
    <w:basedOn w:val="a"/>
    <w:rsid w:val="00D773A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1">
    <w:name w:val="xl121"/>
    <w:basedOn w:val="a"/>
    <w:rsid w:val="00D773A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2">
    <w:name w:val="xl122"/>
    <w:basedOn w:val="a"/>
    <w:rsid w:val="00D773A5"/>
    <w:pPr>
      <w:pBdr>
        <w:bottom w:val="single" w:sz="8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3">
    <w:name w:val="xl123"/>
    <w:basedOn w:val="a"/>
    <w:rsid w:val="00D773A5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4">
    <w:name w:val="xl124"/>
    <w:basedOn w:val="a"/>
    <w:rsid w:val="00D773A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5">
    <w:name w:val="xl125"/>
    <w:basedOn w:val="a"/>
    <w:rsid w:val="00D773A5"/>
    <w:pPr>
      <w:pBdr>
        <w:top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6">
    <w:name w:val="xl126"/>
    <w:basedOn w:val="a"/>
    <w:rsid w:val="00D773A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D773A5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8">
    <w:name w:val="xl128"/>
    <w:basedOn w:val="a"/>
    <w:rsid w:val="00D773A5"/>
    <w:pPr>
      <w:pBdr>
        <w:left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9">
    <w:name w:val="xl129"/>
    <w:basedOn w:val="a"/>
    <w:rsid w:val="00D773A5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0">
    <w:name w:val="xl130"/>
    <w:basedOn w:val="a"/>
    <w:rsid w:val="00D773A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1">
    <w:name w:val="xl131"/>
    <w:basedOn w:val="a"/>
    <w:rsid w:val="00D773A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D773A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D773A5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D773A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D773A5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D773A5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7">
    <w:name w:val="xl137"/>
    <w:basedOn w:val="a"/>
    <w:rsid w:val="00D773A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D773A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D773A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0">
    <w:name w:val="xl140"/>
    <w:basedOn w:val="a"/>
    <w:rsid w:val="00D773A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1">
    <w:name w:val="xl141"/>
    <w:basedOn w:val="a"/>
    <w:rsid w:val="00D773A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2">
    <w:name w:val="xl142"/>
    <w:basedOn w:val="a"/>
    <w:rsid w:val="00D773A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3">
    <w:name w:val="xl143"/>
    <w:basedOn w:val="a"/>
    <w:rsid w:val="00D773A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4">
    <w:name w:val="xl144"/>
    <w:basedOn w:val="a"/>
    <w:rsid w:val="00D773A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17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786B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semiHidden/>
    <w:unhideWhenUsed/>
    <w:rsid w:val="003C2575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3C2575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3C2575"/>
    <w:rPr>
      <w:vertAlign w:val="superscript"/>
    </w:rPr>
  </w:style>
  <w:style w:type="paragraph" w:styleId="aa">
    <w:name w:val="endnote text"/>
    <w:basedOn w:val="a"/>
    <w:link w:val="ab"/>
    <w:uiPriority w:val="99"/>
    <w:semiHidden/>
    <w:unhideWhenUsed/>
    <w:rsid w:val="007946D5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7946D5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7946D5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9C4F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9C4F3B"/>
  </w:style>
  <w:style w:type="paragraph" w:styleId="af">
    <w:name w:val="footer"/>
    <w:basedOn w:val="a"/>
    <w:link w:val="af0"/>
    <w:uiPriority w:val="99"/>
    <w:unhideWhenUsed/>
    <w:rsid w:val="009C4F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C4F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7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4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4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1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5;&#1083;&#1077;&#1085;&#1072;\Desktop\&#1086;&#1083;&#1080;&#1084;&#1087;&#1080;&#1072;&#1076;&#1072;%20&#1075;&#1088;&#1072;&#1092;&#1080;&#1082;&#1080;%20&#1082;%20&#1072;&#1085;&#1072;&#1083;.%20&#1086;&#1090;&#1095;&#1077;&#1091;.xlsx" TargetMode="Externa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dk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b="1">
                <a:latin typeface="Times New Roman" panose="02020603050405020304" pitchFamily="18" charset="0"/>
                <a:cs typeface="Times New Roman" panose="02020603050405020304" pitchFamily="18" charset="0"/>
              </a:rPr>
              <a:t>Общее (суммарное) количество участников</a:t>
            </a:r>
          </a:p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b="1">
                <a:latin typeface="Times New Roman" panose="02020603050405020304" pitchFamily="18" charset="0"/>
                <a:cs typeface="Times New Roman" panose="02020603050405020304" pitchFamily="18" charset="0"/>
              </a:rPr>
              <a:t> школьного этапа  (в разрезе МОУ)</a:t>
            </a:r>
          </a:p>
        </c:rich>
      </c:tx>
      <c:layout>
        <c:manualLayout>
          <c:xMode val="edge"/>
          <c:yMode val="edge"/>
          <c:x val="0.14943802024368291"/>
          <c:y val="3.84870727377534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dk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7.7973579867050627E-2"/>
          <c:y val="0.13993295014500925"/>
          <c:w val="0.89925456542814075"/>
          <c:h val="0.5938250060357832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уч.ШЭ!$C$16</c:f>
              <c:strCache>
                <c:ptCount val="1"/>
                <c:pt idx="0">
                  <c:v>2015/2016 у.г.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-1.0120779319817584E-2"/>
                  <c:y val="-1.099656357388316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1.7811421574084382E-2"/>
                  <c:y val="1.09965635738831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2.5302060783120696E-3"/>
                  <c:y val="8.819303580567809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9.2773151148083844E-17"/>
                  <c:y val="1.17590714407569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7.5906182349363017E-3"/>
                  <c:y val="8.819303580567809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1.2651030391560349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уч.ШЭ!$B$17:$B$24</c:f>
              <c:strCache>
                <c:ptCount val="8"/>
                <c:pt idx="0">
                  <c:v>МОУ АСОШ № 1</c:v>
                </c:pt>
                <c:pt idx="1">
                  <c:v>МОУ АСОШ № 2</c:v>
                </c:pt>
                <c:pt idx="2">
                  <c:v>МОУ АСОШ № 3</c:v>
                </c:pt>
                <c:pt idx="3">
                  <c:v>МОУ Бологовская СОШ</c:v>
                </c:pt>
                <c:pt idx="4">
                  <c:v>МОУ Волокская ООШ</c:v>
                </c:pt>
                <c:pt idx="5">
                  <c:v>МОУ Скудинская ООШ</c:v>
                </c:pt>
                <c:pt idx="6">
                  <c:v>МОУ Торопацкая ООШ</c:v>
                </c:pt>
                <c:pt idx="7">
                  <c:v>МОУ Хотилицкая ООШ</c:v>
                </c:pt>
              </c:strCache>
            </c:strRef>
          </c:cat>
          <c:val>
            <c:numRef>
              <c:f>уч.ШЭ!$C$17:$C$24</c:f>
              <c:numCache>
                <c:formatCode>General</c:formatCode>
                <c:ptCount val="8"/>
                <c:pt idx="0">
                  <c:v>321</c:v>
                </c:pt>
                <c:pt idx="1">
                  <c:v>650</c:v>
                </c:pt>
                <c:pt idx="2">
                  <c:v>394</c:v>
                </c:pt>
                <c:pt idx="3">
                  <c:v>48</c:v>
                </c:pt>
                <c:pt idx="4">
                  <c:v>7</c:v>
                </c:pt>
                <c:pt idx="5">
                  <c:v>43</c:v>
                </c:pt>
                <c:pt idx="6">
                  <c:v>0</c:v>
                </c:pt>
                <c:pt idx="7">
                  <c:v>21</c:v>
                </c:pt>
              </c:numCache>
            </c:numRef>
          </c:val>
        </c:ser>
        <c:ser>
          <c:idx val="1"/>
          <c:order val="1"/>
          <c:tx>
            <c:strRef>
              <c:f>уч.ШЭ!$D$16</c:f>
              <c:strCache>
                <c:ptCount val="1"/>
                <c:pt idx="0">
                  <c:v>2016/2017 у.г.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-7.5905406625463145E-3"/>
                  <c:y val="2.93984901371864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7.5906182349362557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"/>
                  <c:y val="8.819303580567755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1.8554630229616769E-16"/>
                  <c:y val="5.879535720378540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1.8554630229616769E-16"/>
                  <c:y val="-1.175907144075708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уч.ШЭ!$B$17:$B$24</c:f>
              <c:strCache>
                <c:ptCount val="8"/>
                <c:pt idx="0">
                  <c:v>МОУ АСОШ № 1</c:v>
                </c:pt>
                <c:pt idx="1">
                  <c:v>МОУ АСОШ № 2</c:v>
                </c:pt>
                <c:pt idx="2">
                  <c:v>МОУ АСОШ № 3</c:v>
                </c:pt>
                <c:pt idx="3">
                  <c:v>МОУ Бологовская СОШ</c:v>
                </c:pt>
                <c:pt idx="4">
                  <c:v>МОУ Волокская ООШ</c:v>
                </c:pt>
                <c:pt idx="5">
                  <c:v>МОУ Скудинская ООШ</c:v>
                </c:pt>
                <c:pt idx="6">
                  <c:v>МОУ Торопацкая ООШ</c:v>
                </c:pt>
                <c:pt idx="7">
                  <c:v>МОУ Хотилицкая ООШ</c:v>
                </c:pt>
              </c:strCache>
            </c:strRef>
          </c:cat>
          <c:val>
            <c:numRef>
              <c:f>уч.ШЭ!$D$17:$D$24</c:f>
              <c:numCache>
                <c:formatCode>General</c:formatCode>
                <c:ptCount val="8"/>
                <c:pt idx="0">
                  <c:v>301</c:v>
                </c:pt>
                <c:pt idx="1">
                  <c:v>770</c:v>
                </c:pt>
                <c:pt idx="2">
                  <c:v>412</c:v>
                </c:pt>
                <c:pt idx="3">
                  <c:v>54</c:v>
                </c:pt>
                <c:pt idx="4">
                  <c:v>3</c:v>
                </c:pt>
                <c:pt idx="5">
                  <c:v>70</c:v>
                </c:pt>
                <c:pt idx="6">
                  <c:v>2</c:v>
                </c:pt>
                <c:pt idx="7">
                  <c:v>18</c:v>
                </c:pt>
              </c:numCache>
            </c:numRef>
          </c:val>
        </c:ser>
        <c:ser>
          <c:idx val="2"/>
          <c:order val="2"/>
          <c:tx>
            <c:strRef>
              <c:f>уч.ШЭ!$E$16</c:f>
              <c:strCache>
                <c:ptCount val="1"/>
                <c:pt idx="0">
                  <c:v>2017/2018 у.г.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1.2651030391560349E-2"/>
                  <c:y val="1.175907144075708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0120824313248325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"/>
                  <c:y val="-8.819303580567809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уч.ШЭ!$B$17:$B$24</c:f>
              <c:strCache>
                <c:ptCount val="8"/>
                <c:pt idx="0">
                  <c:v>МОУ АСОШ № 1</c:v>
                </c:pt>
                <c:pt idx="1">
                  <c:v>МОУ АСОШ № 2</c:v>
                </c:pt>
                <c:pt idx="2">
                  <c:v>МОУ АСОШ № 3</c:v>
                </c:pt>
                <c:pt idx="3">
                  <c:v>МОУ Бологовская СОШ</c:v>
                </c:pt>
                <c:pt idx="4">
                  <c:v>МОУ Волокская ООШ</c:v>
                </c:pt>
                <c:pt idx="5">
                  <c:v>МОУ Скудинская ООШ</c:v>
                </c:pt>
                <c:pt idx="6">
                  <c:v>МОУ Торопацкая ООШ</c:v>
                </c:pt>
                <c:pt idx="7">
                  <c:v>МОУ Хотилицкая ООШ</c:v>
                </c:pt>
              </c:strCache>
            </c:strRef>
          </c:cat>
          <c:val>
            <c:numRef>
              <c:f>уч.ШЭ!$E$17:$E$24</c:f>
              <c:numCache>
                <c:formatCode>General</c:formatCode>
                <c:ptCount val="8"/>
                <c:pt idx="0">
                  <c:v>367</c:v>
                </c:pt>
                <c:pt idx="1">
                  <c:v>549</c:v>
                </c:pt>
                <c:pt idx="2">
                  <c:v>326</c:v>
                </c:pt>
                <c:pt idx="3">
                  <c:v>66</c:v>
                </c:pt>
                <c:pt idx="4">
                  <c:v>2</c:v>
                </c:pt>
                <c:pt idx="5">
                  <c:v>63</c:v>
                </c:pt>
                <c:pt idx="6">
                  <c:v>3</c:v>
                </c:pt>
                <c:pt idx="7">
                  <c:v>31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79730792"/>
        <c:axId val="379731184"/>
      </c:barChart>
      <c:catAx>
        <c:axId val="3797307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79731184"/>
        <c:crosses val="autoZero"/>
        <c:auto val="1"/>
        <c:lblAlgn val="ctr"/>
        <c:lblOffset val="100"/>
        <c:noMultiLvlLbl val="0"/>
      </c:catAx>
      <c:valAx>
        <c:axId val="3797311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797307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lt1"/>
    </a:solidFill>
    <a:ln w="12700" cap="flat" cmpd="sng" algn="ctr">
      <a:solidFill>
        <a:schemeClr val="accent1"/>
      </a:solidFill>
      <a:prstDash val="solid"/>
      <a:miter lim="800000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 b="1">
                <a:latin typeface="Times New Roman" panose="02020603050405020304" pitchFamily="18" charset="0"/>
                <a:cs typeface="Times New Roman" panose="02020603050405020304" pitchFamily="18" charset="0"/>
              </a:rPr>
              <a:t>Доля обучающихся МОУ Андреапольского района, </a:t>
            </a:r>
          </a:p>
          <a:p>
            <a:pPr>
              <a:defRPr/>
            </a:pPr>
            <a:r>
              <a:rPr lang="ru-RU" sz="1400" b="1">
                <a:latin typeface="Times New Roman" panose="02020603050405020304" pitchFamily="18" charset="0"/>
                <a:cs typeface="Times New Roman" panose="02020603050405020304" pitchFamily="18" charset="0"/>
              </a:rPr>
              <a:t>принявших участие в школьном этапе олимпиады</a:t>
            </a:r>
            <a:r>
              <a:rPr lang="ru-RU" sz="1600"/>
              <a:t> </a:t>
            </a:r>
          </a:p>
        </c:rich>
      </c:tx>
      <c:layout>
        <c:manualLayout>
          <c:xMode val="edge"/>
          <c:yMode val="edge"/>
          <c:x val="0.10410397018725803"/>
          <c:y val="4.0928741479324265E-2"/>
        </c:manualLayout>
      </c:layout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3278123142696447E-2"/>
          <c:y val="0.21577140726290642"/>
          <c:w val="0.6726224460548853"/>
          <c:h val="0.4514534022176367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ШЭ2!$AA$3</c:f>
              <c:strCache>
                <c:ptCount val="1"/>
                <c:pt idx="0">
                  <c:v>Доля участников ШЭО от общего числа обучающихся в 2015/2016 у.г. (%)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3.0661123843659173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7.6652809609147931E-3"/>
                  <c:y val="-2.80292068749685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5.7987822557263331E-3"/>
                  <c:y val="-2.120515992224777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4.5991685765489317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1.9929730498378404E-2"/>
                  <c:y val="-2.569314282600943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9.1983371530978634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ШЭ2!$Z$4:$Z$11</c:f>
              <c:strCache>
                <c:ptCount val="8"/>
                <c:pt idx="0">
                  <c:v>МОУ АСОШ № 1</c:v>
                </c:pt>
                <c:pt idx="1">
                  <c:v>МОУ АСОШ № 2</c:v>
                </c:pt>
                <c:pt idx="2">
                  <c:v>МОУ АСОШ № 3</c:v>
                </c:pt>
                <c:pt idx="3">
                  <c:v>МОУ Бологовская СОШ</c:v>
                </c:pt>
                <c:pt idx="4">
                  <c:v>МОУ Волокская ООШ</c:v>
                </c:pt>
                <c:pt idx="5">
                  <c:v>МОУ Скудинская ООШ</c:v>
                </c:pt>
                <c:pt idx="6">
                  <c:v>МОУ Торопацкая ООШ</c:v>
                </c:pt>
                <c:pt idx="7">
                  <c:v>МОУ Хотилицкая ООШ</c:v>
                </c:pt>
              </c:strCache>
            </c:strRef>
          </c:cat>
          <c:val>
            <c:numRef>
              <c:f>ШЭ2!$AA$4:$AA$11</c:f>
              <c:numCache>
                <c:formatCode>0%</c:formatCode>
                <c:ptCount val="8"/>
                <c:pt idx="0">
                  <c:v>0.63</c:v>
                </c:pt>
                <c:pt idx="1">
                  <c:v>0.62</c:v>
                </c:pt>
                <c:pt idx="2">
                  <c:v>0.65</c:v>
                </c:pt>
                <c:pt idx="3">
                  <c:v>0.67</c:v>
                </c:pt>
                <c:pt idx="4">
                  <c:v>0.36</c:v>
                </c:pt>
                <c:pt idx="5">
                  <c:v>0.85</c:v>
                </c:pt>
                <c:pt idx="6">
                  <c:v>0</c:v>
                </c:pt>
                <c:pt idx="7">
                  <c:v>0.75</c:v>
                </c:pt>
              </c:numCache>
            </c:numRef>
          </c:val>
        </c:ser>
        <c:ser>
          <c:idx val="1"/>
          <c:order val="1"/>
          <c:tx>
            <c:strRef>
              <c:f>ШЭ2!$AB$3</c:f>
              <c:strCache>
                <c:ptCount val="1"/>
                <c:pt idx="0">
                  <c:v>Доля участников ШЭО от общего числа обучающихся в 2016/2017 у.г. (%)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8.2777997198016408E-3"/>
                  <c:y val="-1.019433889017981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6.998414847317759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6.0718272784762448E-3"/>
                  <c:y val="-6.456442458741076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3.6838058877950433E-3"/>
                  <c:y val="1.121495327102803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7.6652809609147367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3.0661123843659173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1.9784349223670762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ШЭ2!$Z$4:$Z$11</c:f>
              <c:strCache>
                <c:ptCount val="8"/>
                <c:pt idx="0">
                  <c:v>МОУ АСОШ № 1</c:v>
                </c:pt>
                <c:pt idx="1">
                  <c:v>МОУ АСОШ № 2</c:v>
                </c:pt>
                <c:pt idx="2">
                  <c:v>МОУ АСОШ № 3</c:v>
                </c:pt>
                <c:pt idx="3">
                  <c:v>МОУ Бологовская СОШ</c:v>
                </c:pt>
                <c:pt idx="4">
                  <c:v>МОУ Волокская ООШ</c:v>
                </c:pt>
                <c:pt idx="5">
                  <c:v>МОУ Скудинская ООШ</c:v>
                </c:pt>
                <c:pt idx="6">
                  <c:v>МОУ Торопацкая ООШ</c:v>
                </c:pt>
                <c:pt idx="7">
                  <c:v>МОУ Хотилицкая ООШ</c:v>
                </c:pt>
              </c:strCache>
            </c:strRef>
          </c:cat>
          <c:val>
            <c:numRef>
              <c:f>ШЭ2!$AB$4:$AB$11</c:f>
              <c:numCache>
                <c:formatCode>0%</c:formatCode>
                <c:ptCount val="8"/>
                <c:pt idx="0">
                  <c:v>0.56999999999999995</c:v>
                </c:pt>
                <c:pt idx="1">
                  <c:v>0.69</c:v>
                </c:pt>
                <c:pt idx="2">
                  <c:v>0.71</c:v>
                </c:pt>
                <c:pt idx="3">
                  <c:v>0.68</c:v>
                </c:pt>
                <c:pt idx="4">
                  <c:v>0.17</c:v>
                </c:pt>
                <c:pt idx="5">
                  <c:v>0.95</c:v>
                </c:pt>
                <c:pt idx="6">
                  <c:v>0.33</c:v>
                </c:pt>
                <c:pt idx="7">
                  <c:v>0.71</c:v>
                </c:pt>
              </c:numCache>
            </c:numRef>
          </c:val>
        </c:ser>
        <c:ser>
          <c:idx val="2"/>
          <c:order val="2"/>
          <c:tx>
            <c:strRef>
              <c:f>ШЭ2!$AC$3</c:f>
              <c:strCache>
                <c:ptCount val="1"/>
                <c:pt idx="0">
                  <c:v>Доля участников ШЭО от общего числа обучающихся в 2017/2018 у.г. (%)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1051474465952719E-2"/>
                  <c:y val="-4.968296616218607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3530491930027993E-2"/>
                  <c:y val="3.534193320374624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5463419348603459E-2"/>
                  <c:y val="1.060257996112387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1.2893320607282653E-2"/>
                  <c:y val="1.49532710280373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1.8419029438975287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1.8419029438975216E-3"/>
                  <c:y val="-7.476635514018691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ШЭ2!$Z$4:$Z$11</c:f>
              <c:strCache>
                <c:ptCount val="8"/>
                <c:pt idx="0">
                  <c:v>МОУ АСОШ № 1</c:v>
                </c:pt>
                <c:pt idx="1">
                  <c:v>МОУ АСОШ № 2</c:v>
                </c:pt>
                <c:pt idx="2">
                  <c:v>МОУ АСОШ № 3</c:v>
                </c:pt>
                <c:pt idx="3">
                  <c:v>МОУ Бологовская СОШ</c:v>
                </c:pt>
                <c:pt idx="4">
                  <c:v>МОУ Волокская ООШ</c:v>
                </c:pt>
                <c:pt idx="5">
                  <c:v>МОУ Скудинская ООШ</c:v>
                </c:pt>
                <c:pt idx="6">
                  <c:v>МОУ Торопацкая ООШ</c:v>
                </c:pt>
                <c:pt idx="7">
                  <c:v>МОУ Хотилицкая ООШ</c:v>
                </c:pt>
              </c:strCache>
            </c:strRef>
          </c:cat>
          <c:val>
            <c:numRef>
              <c:f>ШЭ2!$AC$4:$AC$11</c:f>
              <c:numCache>
                <c:formatCode>0%</c:formatCode>
                <c:ptCount val="8"/>
                <c:pt idx="0">
                  <c:v>0.59</c:v>
                </c:pt>
                <c:pt idx="1">
                  <c:v>0.4</c:v>
                </c:pt>
                <c:pt idx="2">
                  <c:v>0.56999999999999995</c:v>
                </c:pt>
                <c:pt idx="3">
                  <c:v>0.79</c:v>
                </c:pt>
                <c:pt idx="4">
                  <c:v>0.22</c:v>
                </c:pt>
                <c:pt idx="5">
                  <c:v>0.83</c:v>
                </c:pt>
                <c:pt idx="6">
                  <c:v>0.25</c:v>
                </c:pt>
                <c:pt idx="7">
                  <c:v>0.36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379743728"/>
        <c:axId val="379742160"/>
        <c:axId val="0"/>
      </c:bar3DChart>
      <c:catAx>
        <c:axId val="37974372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379742160"/>
        <c:crosses val="autoZero"/>
        <c:auto val="1"/>
        <c:lblAlgn val="ctr"/>
        <c:lblOffset val="100"/>
        <c:noMultiLvlLbl val="0"/>
      </c:catAx>
      <c:valAx>
        <c:axId val="379742160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%" sourceLinked="1"/>
        <c:majorTickMark val="out"/>
        <c:minorTickMark val="none"/>
        <c:tickLblPos val="nextTo"/>
        <c:crossAx val="37974372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5266369492434493"/>
          <c:y val="0.25682927202574668"/>
          <c:w val="0.23813799160729965"/>
          <c:h val="0.56871125779714005"/>
        </c:manualLayout>
      </c:layout>
      <c:overlay val="0"/>
    </c:legend>
    <c:plotVisOnly val="1"/>
    <c:dispBlanksAs val="gap"/>
    <c:showDLblsOverMax val="0"/>
  </c:chart>
  <c:spPr>
    <a:solidFill>
      <a:schemeClr val="lt1"/>
    </a:solidFill>
    <a:ln w="12700" cap="flat" cmpd="sng" algn="ctr">
      <a:solidFill>
        <a:schemeClr val="accent1"/>
      </a:solidFill>
      <a:prstDash val="solid"/>
      <a:miter lim="800000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400" b="1" i="0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Доля обучающихся, принявших участие в школьном этапе олимпиады (в разрезе 5-11 классов)</a:t>
            </a:r>
            <a:endParaRPr lang="ru-RU" sz="11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0967012640016442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marL="0" marR="0" indent="0" algn="ctr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 sz="1400" b="0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7.1861418617503767E-2"/>
          <c:y val="9.6389991690517957E-2"/>
          <c:w val="0.90553042189220745"/>
          <c:h val="0.6334158950286324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ШЭ2!$AA$67</c:f>
              <c:strCache>
                <c:ptCount val="1"/>
                <c:pt idx="0">
                  <c:v>Доля участников олимпиады от общего числа обучающихся в данной параллели в 2015/2016 у.г.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ШЭ2!$Z$68:$Z$75</c:f>
              <c:strCache>
                <c:ptCount val="8"/>
                <c:pt idx="0">
                  <c:v>4 - е классы</c:v>
                </c:pt>
                <c:pt idx="1">
                  <c:v>5 - е классы</c:v>
                </c:pt>
                <c:pt idx="2">
                  <c:v>6 - е классы</c:v>
                </c:pt>
                <c:pt idx="3">
                  <c:v>7 - е классы</c:v>
                </c:pt>
                <c:pt idx="4">
                  <c:v>8 - е классы</c:v>
                </c:pt>
                <c:pt idx="5">
                  <c:v>9 - е классы</c:v>
                </c:pt>
                <c:pt idx="6">
                  <c:v>10 - е классы</c:v>
                </c:pt>
                <c:pt idx="7">
                  <c:v>11 - е классы</c:v>
                </c:pt>
              </c:strCache>
            </c:strRef>
          </c:cat>
          <c:val>
            <c:numRef>
              <c:f>ШЭ2!$AA$68:$AA$75</c:f>
              <c:numCache>
                <c:formatCode>0%</c:formatCode>
                <c:ptCount val="8"/>
                <c:pt idx="0">
                  <c:v>0</c:v>
                </c:pt>
                <c:pt idx="1">
                  <c:v>0.5</c:v>
                </c:pt>
                <c:pt idx="2">
                  <c:v>0.59</c:v>
                </c:pt>
                <c:pt idx="3">
                  <c:v>0.6</c:v>
                </c:pt>
                <c:pt idx="4">
                  <c:v>0.75</c:v>
                </c:pt>
                <c:pt idx="5">
                  <c:v>0.56999999999999995</c:v>
                </c:pt>
                <c:pt idx="6">
                  <c:v>0.7</c:v>
                </c:pt>
                <c:pt idx="7">
                  <c:v>0.81</c:v>
                </c:pt>
              </c:numCache>
            </c:numRef>
          </c:val>
        </c:ser>
        <c:ser>
          <c:idx val="1"/>
          <c:order val="1"/>
          <c:tx>
            <c:strRef>
              <c:f>ШЭ2!$AB$67</c:f>
              <c:strCache>
                <c:ptCount val="1"/>
                <c:pt idx="0">
                  <c:v>Доля участников олимпиады от общего числа обучающихся в данной параллели в 2016/2017 у.г.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ШЭ2!$Z$68:$Z$75</c:f>
              <c:strCache>
                <c:ptCount val="8"/>
                <c:pt idx="0">
                  <c:v>4 - е классы</c:v>
                </c:pt>
                <c:pt idx="1">
                  <c:v>5 - е классы</c:v>
                </c:pt>
                <c:pt idx="2">
                  <c:v>6 - е классы</c:v>
                </c:pt>
                <c:pt idx="3">
                  <c:v>7 - е классы</c:v>
                </c:pt>
                <c:pt idx="4">
                  <c:v>8 - е классы</c:v>
                </c:pt>
                <c:pt idx="5">
                  <c:v>9 - е классы</c:v>
                </c:pt>
                <c:pt idx="6">
                  <c:v>10 - е классы</c:v>
                </c:pt>
                <c:pt idx="7">
                  <c:v>11 - е классы</c:v>
                </c:pt>
              </c:strCache>
            </c:strRef>
          </c:cat>
          <c:val>
            <c:numRef>
              <c:f>ШЭ2!$AB$68:$AB$75</c:f>
              <c:numCache>
                <c:formatCode>0%</c:formatCode>
                <c:ptCount val="8"/>
                <c:pt idx="0">
                  <c:v>0</c:v>
                </c:pt>
                <c:pt idx="1">
                  <c:v>0.7</c:v>
                </c:pt>
                <c:pt idx="2">
                  <c:v>0.56999999999999995</c:v>
                </c:pt>
                <c:pt idx="3">
                  <c:v>0.56999999999999995</c:v>
                </c:pt>
                <c:pt idx="4">
                  <c:v>0.69</c:v>
                </c:pt>
                <c:pt idx="5">
                  <c:v>0.67</c:v>
                </c:pt>
                <c:pt idx="6">
                  <c:v>0.68</c:v>
                </c:pt>
                <c:pt idx="7">
                  <c:v>0.89</c:v>
                </c:pt>
              </c:numCache>
            </c:numRef>
          </c:val>
        </c:ser>
        <c:ser>
          <c:idx val="2"/>
          <c:order val="2"/>
          <c:tx>
            <c:strRef>
              <c:f>ШЭ2!$AC$67</c:f>
              <c:strCache>
                <c:ptCount val="1"/>
                <c:pt idx="0">
                  <c:v>Доля участников олимпиады от общего числа обучающихся в данной параллели в 2017/2018 у.г.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ШЭ2!$Z$68:$Z$75</c:f>
              <c:strCache>
                <c:ptCount val="8"/>
                <c:pt idx="0">
                  <c:v>4 - е классы</c:v>
                </c:pt>
                <c:pt idx="1">
                  <c:v>5 - е классы</c:v>
                </c:pt>
                <c:pt idx="2">
                  <c:v>6 - е классы</c:v>
                </c:pt>
                <c:pt idx="3">
                  <c:v>7 - е классы</c:v>
                </c:pt>
                <c:pt idx="4">
                  <c:v>8 - е классы</c:v>
                </c:pt>
                <c:pt idx="5">
                  <c:v>9 - е классы</c:v>
                </c:pt>
                <c:pt idx="6">
                  <c:v>10 - е классы</c:v>
                </c:pt>
                <c:pt idx="7">
                  <c:v>11 - е классы</c:v>
                </c:pt>
              </c:strCache>
            </c:strRef>
          </c:cat>
          <c:val>
            <c:numRef>
              <c:f>ШЭ2!$AC$68:$AC$75</c:f>
              <c:numCache>
                <c:formatCode>0%</c:formatCode>
                <c:ptCount val="8"/>
                <c:pt idx="0">
                  <c:v>0.22</c:v>
                </c:pt>
                <c:pt idx="1">
                  <c:v>0.49</c:v>
                </c:pt>
                <c:pt idx="2">
                  <c:v>0.5</c:v>
                </c:pt>
                <c:pt idx="3">
                  <c:v>0.5</c:v>
                </c:pt>
                <c:pt idx="4">
                  <c:v>0.56999999999999995</c:v>
                </c:pt>
                <c:pt idx="5">
                  <c:v>0.52</c:v>
                </c:pt>
                <c:pt idx="6">
                  <c:v>0.74</c:v>
                </c:pt>
                <c:pt idx="7">
                  <c:v>0.59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79735104"/>
        <c:axId val="379744904"/>
      </c:barChart>
      <c:catAx>
        <c:axId val="3797351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79744904"/>
        <c:crosses val="autoZero"/>
        <c:auto val="1"/>
        <c:lblAlgn val="ctr"/>
        <c:lblOffset val="100"/>
        <c:noMultiLvlLbl val="0"/>
      </c:catAx>
      <c:valAx>
        <c:axId val="3797449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797351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0072800862896968"/>
          <c:y val="0.78926164835987689"/>
          <c:w val="0.86431317398653706"/>
          <c:h val="9.071249991821375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lt1"/>
    </a:solidFill>
    <a:ln w="12700" cap="flat" cmpd="sng" algn="ctr">
      <a:solidFill>
        <a:schemeClr val="accent1"/>
      </a:solidFill>
      <a:prstDash val="solid"/>
      <a:miter lim="800000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D5083-4034-49CE-B4CD-77AE3BA62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847</TotalTime>
  <Pages>1</Pages>
  <Words>743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 Вахрушева</cp:lastModifiedBy>
  <cp:revision>46</cp:revision>
  <cp:lastPrinted>2018-02-21T09:35:00Z</cp:lastPrinted>
  <dcterms:created xsi:type="dcterms:W3CDTF">2015-12-01T08:10:00Z</dcterms:created>
  <dcterms:modified xsi:type="dcterms:W3CDTF">2018-02-21T09:36:00Z</dcterms:modified>
</cp:coreProperties>
</file>